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31DCD3" w14:textId="3A90B922" w:rsidR="001625AC" w:rsidRPr="00614DD8" w:rsidRDefault="001625AC" w:rsidP="001625A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2F69CF" w:rsidRPr="002F69CF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R4-2412491</w:t>
      </w:r>
    </w:p>
    <w:p w14:paraId="21F17D12" w14:textId="77777777" w:rsidR="001625AC" w:rsidRPr="00614DD8" w:rsidRDefault="001625AC" w:rsidP="001625A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Maastricht, Netherlands, 19-23 August 2024</w:t>
      </w:r>
    </w:p>
    <w:bookmarkEnd w:id="0"/>
    <w:bookmarkEnd w:id="1"/>
    <w:p w14:paraId="4857DD07" w14:textId="77777777" w:rsidR="001625AC" w:rsidRPr="00614DD8" w:rsidRDefault="001625AC" w:rsidP="001625A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6DC725F0" w14:textId="77777777" w:rsidR="001625AC" w:rsidRPr="00614DD8" w:rsidRDefault="001625AC" w:rsidP="001625AC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C076492" w14:textId="5D1B29A9" w:rsidR="001625AC" w:rsidRPr="00614DD8" w:rsidRDefault="001625AC" w:rsidP="001625AC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8C761C">
        <w:rPr>
          <w:rFonts w:ascii="Arial" w:eastAsia="Calibri" w:hAnsi="Arial" w:cs="Arial"/>
          <w:b/>
          <w:bCs/>
          <w:sz w:val="24"/>
          <w:lang w:val="en-US"/>
        </w:rPr>
        <w:t>On</w:t>
      </w:r>
      <w:r w:rsidRPr="001E0CE4">
        <w:rPr>
          <w:rFonts w:ascii="Arial" w:eastAsia="Calibri" w:hAnsi="Arial" w:cs="Arial"/>
          <w:b/>
          <w:bCs/>
          <w:sz w:val="24"/>
          <w:lang w:val="en-US"/>
        </w:rPr>
        <w:t xml:space="preserve"> RRM requirements for Phase 4 mobility enhancements</w:t>
      </w:r>
    </w:p>
    <w:p w14:paraId="12A9FC99" w14:textId="151845BE" w:rsidR="001625AC" w:rsidRPr="00614DD8" w:rsidRDefault="001625AC" w:rsidP="001625AC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200BC8" w:rsidRPr="00200BC8">
        <w:rPr>
          <w:rFonts w:ascii="Arial" w:eastAsia="MS Mincho" w:hAnsi="Arial" w:cs="Arial"/>
          <w:b/>
          <w:bCs/>
          <w:sz w:val="24"/>
          <w:szCs w:val="20"/>
        </w:rPr>
        <w:t>8.23.2</w:t>
      </w:r>
    </w:p>
    <w:p w14:paraId="1E4C3EF8" w14:textId="77777777" w:rsidR="001625AC" w:rsidRPr="00614DD8" w:rsidRDefault="001625AC" w:rsidP="001625AC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Discussion</w:t>
      </w:r>
    </w:p>
    <w:p w14:paraId="6E186B36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39D5DC85" w14:textId="0B098FC5" w:rsidR="00381F95" w:rsidRDefault="001625AC" w:rsidP="005C23A4">
      <w:pPr>
        <w:rPr>
          <w:lang w:val="en-US"/>
        </w:rPr>
      </w:pPr>
      <w:r w:rsidRPr="001625AC">
        <w:rPr>
          <w:lang w:val="en-US"/>
        </w:rPr>
        <w:t>NR mobility enhancements Phase 4</w:t>
      </w:r>
      <w:r>
        <w:rPr>
          <w:lang w:val="en-US"/>
        </w:rPr>
        <w:t xml:space="preserve"> work in RAN4</w:t>
      </w:r>
      <w:r w:rsidR="0075620A">
        <w:rPr>
          <w:lang w:val="en-US"/>
        </w:rPr>
        <w:t xml:space="preserve"> is set to</w:t>
      </w:r>
      <w:r>
        <w:rPr>
          <w:lang w:val="en-US"/>
        </w:rPr>
        <w:t xml:space="preserve"> start in the RAN4#112 meeting. The scope of the work item is to specify RRM requirements for the WI objectives:</w:t>
      </w:r>
    </w:p>
    <w:p w14:paraId="5C79B55A" w14:textId="77777777" w:rsidR="001625AC" w:rsidRDefault="001625AC" w:rsidP="001625AC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t>Inter-CU LTM</w:t>
      </w:r>
    </w:p>
    <w:p w14:paraId="442F3222" w14:textId="77777777" w:rsidR="001625AC" w:rsidRDefault="001625AC" w:rsidP="001625AC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t>Measurement enhancements for LTM</w:t>
      </w:r>
    </w:p>
    <w:p w14:paraId="61A32687" w14:textId="77777777" w:rsidR="001625AC" w:rsidRDefault="001625AC" w:rsidP="001625AC">
      <w:pPr>
        <w:pStyle w:val="ListParagraph"/>
        <w:numPr>
          <w:ilvl w:val="1"/>
          <w:numId w:val="31"/>
        </w:numPr>
        <w:rPr>
          <w:lang w:val="en-US"/>
        </w:rPr>
      </w:pPr>
      <w:r>
        <w:rPr>
          <w:lang w:val="en-US"/>
        </w:rPr>
        <w:t>Event-triggered L1 measurement reporting</w:t>
      </w:r>
    </w:p>
    <w:p w14:paraId="4B0A03A0" w14:textId="77777777" w:rsidR="001625AC" w:rsidRDefault="001625AC" w:rsidP="001625AC">
      <w:pPr>
        <w:pStyle w:val="ListParagraph"/>
        <w:numPr>
          <w:ilvl w:val="1"/>
          <w:numId w:val="31"/>
        </w:numPr>
        <w:rPr>
          <w:lang w:val="en-US"/>
        </w:rPr>
      </w:pPr>
      <w:r>
        <w:rPr>
          <w:lang w:val="en-US"/>
        </w:rPr>
        <w:t>CSI-RS measurements for LTM</w:t>
      </w:r>
    </w:p>
    <w:p w14:paraId="5A39F142" w14:textId="77777777" w:rsidR="001625AC" w:rsidRPr="001625AC" w:rsidRDefault="001625AC" w:rsidP="001625AC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t>Conditional LTM</w:t>
      </w:r>
    </w:p>
    <w:p w14:paraId="7BE94C89" w14:textId="08DD3DF4" w:rsidR="001625AC" w:rsidRDefault="001625AC" w:rsidP="005C23A4">
      <w:pPr>
        <w:rPr>
          <w:lang w:val="en-US"/>
        </w:rPr>
      </w:pPr>
      <w:r>
        <w:rPr>
          <w:lang w:val="en-US"/>
        </w:rPr>
        <w:t>In this contribution we discuss our views of the RRM impact of these objectives.</w:t>
      </w:r>
    </w:p>
    <w:p w14:paraId="402A22A0" w14:textId="77777777" w:rsidR="001625AC" w:rsidRDefault="001625AC" w:rsidP="001625AC">
      <w:pPr>
        <w:pStyle w:val="RAN4H1"/>
        <w:rPr>
          <w:lang w:val="en-US"/>
        </w:rPr>
      </w:pPr>
      <w:r>
        <w:rPr>
          <w:lang w:val="en-US"/>
        </w:rPr>
        <w:t>Inter-CU LTM</w:t>
      </w:r>
    </w:p>
    <w:p w14:paraId="2B7F1B89" w14:textId="77777777" w:rsidR="001625AC" w:rsidRPr="001625AC" w:rsidRDefault="001625AC" w:rsidP="001625AC">
      <w:pPr>
        <w:rPr>
          <w:lang w:val="en-US"/>
        </w:rPr>
      </w:pPr>
      <w:r>
        <w:rPr>
          <w:lang w:val="en-US"/>
        </w:rPr>
        <w:t>RAN2 and RAN3 have been working on inter-CU LTM based on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1EA8" w:rsidRPr="00614DD8" w14:paraId="6B28F154" w14:textId="77777777" w:rsidTr="001B1EA8">
        <w:tc>
          <w:tcPr>
            <w:tcW w:w="9617" w:type="dxa"/>
          </w:tcPr>
          <w:p w14:paraId="46500E37" w14:textId="77777777" w:rsidR="001625AC" w:rsidRPr="001625AC" w:rsidRDefault="001625AC" w:rsidP="001625AC">
            <w:pPr>
              <w:numPr>
                <w:ilvl w:val="0"/>
                <w:numId w:val="27"/>
              </w:numPr>
              <w:textAlignment w:val="center"/>
              <w:rPr>
                <w:rFonts w:eastAsia="Times New Roman" w:cs="Times New Roman"/>
                <w:szCs w:val="20"/>
              </w:rPr>
            </w:pPr>
            <w:r w:rsidRPr="001625AC">
              <w:rPr>
                <w:rFonts w:eastAsia="Times New Roman" w:cs="Times New Roman"/>
                <w:szCs w:val="20"/>
              </w:rPr>
              <w:t>Specify support for inter-CU Layer 2 Mobility (LTM) [RAN2, RAN3]</w:t>
            </w:r>
          </w:p>
          <w:p w14:paraId="083E3DB5" w14:textId="77777777" w:rsidR="001625AC" w:rsidRPr="001625AC" w:rsidRDefault="001625AC" w:rsidP="001625AC">
            <w:pPr>
              <w:numPr>
                <w:ilvl w:val="1"/>
                <w:numId w:val="27"/>
              </w:numPr>
              <w:textAlignment w:val="center"/>
              <w:rPr>
                <w:rFonts w:eastAsia="Times New Roman" w:cs="Times New Roman"/>
                <w:szCs w:val="20"/>
              </w:rPr>
            </w:pPr>
            <w:r w:rsidRPr="001625AC">
              <w:rPr>
                <w:rFonts w:eastAsia="Times New Roman" w:cs="Times New Roman"/>
                <w:szCs w:val="20"/>
              </w:rPr>
              <w:t>Prioritize the case when CU is acting as MN when DC is not configured</w:t>
            </w:r>
          </w:p>
          <w:p w14:paraId="56D2078B" w14:textId="77777777" w:rsidR="001625AC" w:rsidRPr="001625AC" w:rsidRDefault="001625AC" w:rsidP="001625AC">
            <w:pPr>
              <w:numPr>
                <w:ilvl w:val="1"/>
                <w:numId w:val="27"/>
              </w:numPr>
              <w:textAlignment w:val="center"/>
              <w:rPr>
                <w:rFonts w:eastAsia="Times New Roman" w:cs="Times New Roman"/>
                <w:szCs w:val="20"/>
              </w:rPr>
            </w:pPr>
            <w:r w:rsidRPr="001625AC">
              <w:rPr>
                <w:rFonts w:eastAsia="Times New Roman" w:cs="Times New Roman"/>
                <w:szCs w:val="20"/>
              </w:rPr>
              <w:t xml:space="preserve">As secondary priority, support the case when NR-DC is </w:t>
            </w:r>
            <w:proofErr w:type="gramStart"/>
            <w:r w:rsidRPr="001625AC">
              <w:rPr>
                <w:rFonts w:eastAsia="Times New Roman" w:cs="Times New Roman"/>
                <w:szCs w:val="20"/>
              </w:rPr>
              <w:t>configured</w:t>
            </w:r>
            <w:proofErr w:type="gramEnd"/>
            <w:r w:rsidRPr="001625AC">
              <w:rPr>
                <w:rFonts w:eastAsia="Times New Roman" w:cs="Times New Roman"/>
                <w:szCs w:val="20"/>
              </w:rPr>
              <w:t xml:space="preserve"> and CU is acting as SN and MCG is unchanged</w:t>
            </w:r>
          </w:p>
          <w:p w14:paraId="52784194" w14:textId="77777777" w:rsidR="001625AC" w:rsidRPr="001625AC" w:rsidRDefault="001625AC" w:rsidP="001625AC">
            <w:pPr>
              <w:numPr>
                <w:ilvl w:val="1"/>
                <w:numId w:val="27"/>
              </w:numPr>
              <w:textAlignment w:val="center"/>
              <w:rPr>
                <w:rFonts w:eastAsia="Times New Roman" w:cs="Times New Roman"/>
                <w:szCs w:val="20"/>
              </w:rPr>
            </w:pPr>
            <w:r w:rsidRPr="001625AC">
              <w:rPr>
                <w:rFonts w:eastAsia="Times New Roman" w:cs="Times New Roman"/>
                <w:szCs w:val="20"/>
              </w:rPr>
              <w:t>As secondary priority, support the case when NR-DC is configured, CU is acting as MN and SCG is unchanged or SCG is released</w:t>
            </w:r>
          </w:p>
          <w:p w14:paraId="6A789BB0" w14:textId="77777777" w:rsidR="001625AC" w:rsidRPr="001625AC" w:rsidRDefault="001625AC" w:rsidP="001625AC">
            <w:pPr>
              <w:numPr>
                <w:ilvl w:val="2"/>
                <w:numId w:val="27"/>
              </w:numPr>
              <w:textAlignment w:val="center"/>
              <w:rPr>
                <w:rFonts w:eastAsia="Times New Roman" w:cs="Times New Roman"/>
                <w:szCs w:val="20"/>
              </w:rPr>
            </w:pPr>
            <w:r w:rsidRPr="001625AC">
              <w:rPr>
                <w:rFonts w:eastAsia="Times New Roman" w:cs="Times New Roman"/>
                <w:szCs w:val="20"/>
              </w:rPr>
              <w:t xml:space="preserve">Note: The case that LTM is configured in both MCG and SCG is excluded </w:t>
            </w:r>
          </w:p>
          <w:p w14:paraId="2FF98F5F" w14:textId="77777777" w:rsidR="001625AC" w:rsidRPr="001625AC" w:rsidRDefault="001625AC" w:rsidP="001625AC">
            <w:pPr>
              <w:numPr>
                <w:ilvl w:val="1"/>
                <w:numId w:val="27"/>
              </w:numPr>
              <w:textAlignment w:val="center"/>
              <w:rPr>
                <w:rFonts w:eastAsia="Times New Roman" w:cs="Times New Roman"/>
                <w:szCs w:val="20"/>
              </w:rPr>
            </w:pPr>
            <w:r w:rsidRPr="001625AC">
              <w:rPr>
                <w:rFonts w:eastAsia="Times New Roman" w:cs="Times New Roman"/>
                <w:szCs w:val="20"/>
              </w:rPr>
              <w:t>Specify support for subsequent LTM mobility procedures aiming to avoid RRC configuration between cell switches as per Rel-18 LTM</w:t>
            </w:r>
          </w:p>
          <w:p w14:paraId="13FE0096" w14:textId="77777777" w:rsidR="001625AC" w:rsidRPr="001625AC" w:rsidRDefault="001625AC" w:rsidP="001625AC">
            <w:pPr>
              <w:numPr>
                <w:ilvl w:val="2"/>
                <w:numId w:val="27"/>
              </w:numPr>
              <w:textAlignment w:val="center"/>
              <w:rPr>
                <w:rFonts w:eastAsia="Times New Roman" w:cs="Times New Roman"/>
                <w:szCs w:val="20"/>
              </w:rPr>
            </w:pPr>
            <w:r w:rsidRPr="001625AC">
              <w:rPr>
                <w:rFonts w:eastAsia="Times New Roman" w:cs="Times New Roman"/>
                <w:szCs w:val="20"/>
              </w:rPr>
              <w:t xml:space="preserve">Coordination with SA3 needed with respect to security key handling </w:t>
            </w:r>
          </w:p>
          <w:p w14:paraId="12694280" w14:textId="77777777" w:rsidR="0060301D" w:rsidRPr="001625AC" w:rsidRDefault="001625AC" w:rsidP="005C23A4">
            <w:pPr>
              <w:numPr>
                <w:ilvl w:val="1"/>
                <w:numId w:val="27"/>
              </w:numPr>
              <w:textAlignment w:val="center"/>
              <w:rPr>
                <w:rFonts w:eastAsia="Times New Roman" w:cs="Times New Roman"/>
                <w:szCs w:val="20"/>
              </w:rPr>
            </w:pPr>
            <w:r w:rsidRPr="001625AC">
              <w:rPr>
                <w:rFonts w:eastAsia="Times New Roman" w:cs="Times New Roman"/>
                <w:szCs w:val="20"/>
              </w:rPr>
              <w:t>Note: Rel. 18 intra-CU LTM procedure is considered as baseline for adding inter-CU support</w:t>
            </w:r>
          </w:p>
        </w:tc>
      </w:tr>
    </w:tbl>
    <w:p w14:paraId="769FEB68" w14:textId="77777777" w:rsidR="00B50A85" w:rsidRDefault="00B50A85" w:rsidP="005C23A4">
      <w:pPr>
        <w:rPr>
          <w:lang w:val="en-US"/>
        </w:rPr>
      </w:pPr>
    </w:p>
    <w:p w14:paraId="7016DE34" w14:textId="4C30C511" w:rsidR="00E9493F" w:rsidRDefault="00E9493F" w:rsidP="005C23A4">
      <w:pPr>
        <w:rPr>
          <w:lang w:val="en-US"/>
        </w:rPr>
      </w:pPr>
      <w:r>
        <w:rPr>
          <w:lang w:val="en-US"/>
        </w:rPr>
        <w:t xml:space="preserve">From RRM requirement point of view, we do not see an immediate need to define separate requirements for inter-CU LTM. The procedure is </w:t>
      </w:r>
      <w:proofErr w:type="gramStart"/>
      <w:r>
        <w:rPr>
          <w:lang w:val="en-US"/>
        </w:rPr>
        <w:t xml:space="preserve">similar </w:t>
      </w:r>
      <w:r w:rsidR="001E6852">
        <w:rPr>
          <w:lang w:val="en-US"/>
        </w:rPr>
        <w:t>to</w:t>
      </w:r>
      <w:proofErr w:type="gramEnd"/>
      <w:r w:rsidR="001E6852">
        <w:rPr>
          <w:lang w:val="en-US"/>
        </w:rPr>
        <w:t xml:space="preserve"> intra-CU LTM </w:t>
      </w:r>
      <w:r>
        <w:rPr>
          <w:lang w:val="en-US"/>
        </w:rPr>
        <w:t xml:space="preserve">and the latency that RAN4 defined for intra-CU LTM </w:t>
      </w:r>
      <w:r w:rsidR="004E78FA">
        <w:rPr>
          <w:lang w:val="en-US"/>
        </w:rPr>
        <w:t xml:space="preserve">in Rel-18 </w:t>
      </w:r>
      <w:r>
        <w:rPr>
          <w:lang w:val="en-US"/>
        </w:rPr>
        <w:t>is already allowing a lot of flexibility. Hence, we propose:</w:t>
      </w:r>
    </w:p>
    <w:p w14:paraId="3857609C" w14:textId="46560E4A" w:rsidR="00E9493F" w:rsidRDefault="00E9493F" w:rsidP="00E9493F">
      <w:pPr>
        <w:pStyle w:val="RAN4proposal"/>
        <w:rPr>
          <w:lang w:val="en-US"/>
        </w:rPr>
      </w:pPr>
      <w:bookmarkStart w:id="4" w:name="_Toc174103781"/>
      <w:r>
        <w:rPr>
          <w:lang w:val="en-US"/>
        </w:rPr>
        <w:t xml:space="preserve">Rel-18 </w:t>
      </w:r>
      <w:r w:rsidR="0090742D">
        <w:rPr>
          <w:lang w:val="en-US"/>
        </w:rPr>
        <w:t xml:space="preserve">LTM </w:t>
      </w:r>
      <w:r>
        <w:rPr>
          <w:lang w:val="en-US"/>
        </w:rPr>
        <w:t xml:space="preserve">RRM requirements </w:t>
      </w:r>
      <w:r w:rsidR="0090742D">
        <w:rPr>
          <w:lang w:val="en-US"/>
        </w:rPr>
        <w:t>apply for</w:t>
      </w:r>
      <w:r>
        <w:rPr>
          <w:lang w:val="en-US"/>
        </w:rPr>
        <w:t xml:space="preserve"> inter-CU LTM.</w:t>
      </w:r>
      <w:bookmarkEnd w:id="4"/>
    </w:p>
    <w:p w14:paraId="0B2213EC" w14:textId="77777777" w:rsidR="001625AC" w:rsidRDefault="001625AC" w:rsidP="001625AC">
      <w:pPr>
        <w:pStyle w:val="RAN4H1"/>
        <w:rPr>
          <w:lang w:val="en-US"/>
        </w:rPr>
      </w:pPr>
      <w:r>
        <w:rPr>
          <w:lang w:val="en-US"/>
        </w:rPr>
        <w:t>Measurement enhancements for LTM</w:t>
      </w:r>
    </w:p>
    <w:p w14:paraId="3562F0A5" w14:textId="77777777" w:rsidR="001625AC" w:rsidRPr="001625AC" w:rsidRDefault="001625AC" w:rsidP="001625AC">
      <w:pPr>
        <w:rPr>
          <w:lang w:val="en-US"/>
        </w:rPr>
      </w:pPr>
      <w:r>
        <w:rPr>
          <w:lang w:val="en-US"/>
        </w:rPr>
        <w:t>The objectives of measurement enhancements for LTM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625AC" w:rsidRPr="00614DD8" w14:paraId="39076CEC" w14:textId="77777777" w:rsidTr="00FD65BE">
        <w:tc>
          <w:tcPr>
            <w:tcW w:w="9617" w:type="dxa"/>
          </w:tcPr>
          <w:p w14:paraId="2FB6AE5A" w14:textId="77777777" w:rsidR="001625AC" w:rsidRPr="001625AC" w:rsidRDefault="001625AC" w:rsidP="00FD65BE">
            <w:pPr>
              <w:numPr>
                <w:ilvl w:val="0"/>
                <w:numId w:val="28"/>
              </w:numPr>
              <w:textAlignment w:val="center"/>
              <w:rPr>
                <w:rFonts w:eastAsia="Times New Roman" w:cs="Times New Roman"/>
                <w:szCs w:val="20"/>
              </w:rPr>
            </w:pPr>
            <w:r w:rsidRPr="001625AC">
              <w:rPr>
                <w:rFonts w:eastAsia="Times New Roman" w:cs="Times New Roman"/>
                <w:szCs w:val="20"/>
              </w:rPr>
              <w:t>Measurements related enhancements for purpose of supporting LTM: [RAN2, RAN1]</w:t>
            </w:r>
          </w:p>
          <w:p w14:paraId="0E4B8652" w14:textId="77777777" w:rsidR="001625AC" w:rsidRPr="001625AC" w:rsidRDefault="001625AC" w:rsidP="00FD65BE">
            <w:pPr>
              <w:numPr>
                <w:ilvl w:val="1"/>
                <w:numId w:val="28"/>
              </w:numPr>
              <w:textAlignment w:val="center"/>
              <w:rPr>
                <w:rFonts w:eastAsia="Times New Roman" w:cs="Times New Roman"/>
                <w:szCs w:val="20"/>
              </w:rPr>
            </w:pPr>
            <w:r w:rsidRPr="001625AC">
              <w:rPr>
                <w:rFonts w:eastAsia="Times New Roman" w:cs="Times New Roman"/>
                <w:szCs w:val="20"/>
              </w:rPr>
              <w:t>Measurement related enhancements are applicable to Intra-CU MCG/SCG LTM and Inter-CU MCG/SCG LTM</w:t>
            </w:r>
          </w:p>
          <w:p w14:paraId="026CA02E" w14:textId="77777777" w:rsidR="001625AC" w:rsidRPr="001625AC" w:rsidRDefault="001625AC" w:rsidP="00FD65BE">
            <w:pPr>
              <w:numPr>
                <w:ilvl w:val="1"/>
                <w:numId w:val="28"/>
              </w:numPr>
              <w:textAlignment w:val="center"/>
              <w:rPr>
                <w:rFonts w:eastAsia="Times New Roman" w:cs="Times New Roman"/>
                <w:szCs w:val="20"/>
              </w:rPr>
            </w:pPr>
            <w:r w:rsidRPr="001625AC">
              <w:rPr>
                <w:rFonts w:eastAsia="Times New Roman" w:cs="Times New Roman"/>
                <w:szCs w:val="20"/>
              </w:rPr>
              <w:t>Specify necessary components to support event triggered L1 measurement reporting [RAN2, RAN1]</w:t>
            </w:r>
          </w:p>
          <w:p w14:paraId="1C49B485" w14:textId="77777777" w:rsidR="001625AC" w:rsidRPr="001625AC" w:rsidRDefault="001625AC" w:rsidP="00FD65BE">
            <w:pPr>
              <w:numPr>
                <w:ilvl w:val="2"/>
                <w:numId w:val="28"/>
              </w:numPr>
              <w:textAlignment w:val="center"/>
              <w:rPr>
                <w:rFonts w:eastAsia="Times New Roman" w:cs="Times New Roman"/>
                <w:szCs w:val="20"/>
              </w:rPr>
            </w:pPr>
            <w:r w:rsidRPr="001625AC">
              <w:rPr>
                <w:rFonts w:eastAsia="Times New Roman" w:cs="Times New Roman"/>
                <w:szCs w:val="20"/>
              </w:rPr>
              <w:t xml:space="preserve">RAN1 and RAN2 to progress independently on the event triggered measurements objectives of their respective MIMO and Mobility enhancement </w:t>
            </w:r>
            <w:proofErr w:type="spellStart"/>
            <w:r w:rsidRPr="001625AC">
              <w:rPr>
                <w:rFonts w:eastAsia="Times New Roman" w:cs="Times New Roman"/>
                <w:szCs w:val="20"/>
              </w:rPr>
              <w:t>WIs.</w:t>
            </w:r>
            <w:proofErr w:type="spellEnd"/>
            <w:r w:rsidRPr="001625AC">
              <w:rPr>
                <w:rFonts w:eastAsia="Times New Roman" w:cs="Times New Roman"/>
                <w:szCs w:val="20"/>
              </w:rPr>
              <w:t xml:space="preserve"> Review progress at </w:t>
            </w:r>
            <w:r w:rsidRPr="001625AC">
              <w:rPr>
                <w:rFonts w:eastAsia="Times New Roman" w:cs="Times New Roman"/>
                <w:szCs w:val="20"/>
              </w:rPr>
              <w:lastRenderedPageBreak/>
              <w:t>RAN#105 to see if any modification of objectives is required to avoid/manage any overlap in the work</w:t>
            </w:r>
          </w:p>
          <w:p w14:paraId="529F0173" w14:textId="77777777" w:rsidR="001625AC" w:rsidRPr="001625AC" w:rsidRDefault="001625AC" w:rsidP="001625AC">
            <w:pPr>
              <w:numPr>
                <w:ilvl w:val="1"/>
                <w:numId w:val="28"/>
              </w:numPr>
              <w:textAlignment w:val="center"/>
              <w:rPr>
                <w:rFonts w:eastAsia="Times New Roman" w:cs="Times New Roman"/>
                <w:szCs w:val="20"/>
              </w:rPr>
            </w:pPr>
            <w:r w:rsidRPr="001625AC">
              <w:rPr>
                <w:rFonts w:eastAsia="Times New Roman" w:cs="Times New Roman"/>
                <w:szCs w:val="20"/>
              </w:rPr>
              <w:t>Specify support for CSI-RS measurements for LTM procedures and enable CSI-RS based beam management, and/or other necessary physical layer operations on candidate cells before LTM [RAN1]</w:t>
            </w:r>
          </w:p>
        </w:tc>
      </w:tr>
    </w:tbl>
    <w:p w14:paraId="6CEA72E6" w14:textId="77777777" w:rsidR="00E9493F" w:rsidRPr="00E9493F" w:rsidRDefault="00E9493F" w:rsidP="00E9493F">
      <w:pPr>
        <w:rPr>
          <w:lang w:val="en-US"/>
        </w:rPr>
      </w:pPr>
    </w:p>
    <w:p w14:paraId="7946C13C" w14:textId="77777777" w:rsidR="001625AC" w:rsidRDefault="001625AC" w:rsidP="001625AC">
      <w:pPr>
        <w:pStyle w:val="RAN4H2"/>
        <w:rPr>
          <w:lang w:val="en-US"/>
        </w:rPr>
      </w:pPr>
      <w:r>
        <w:rPr>
          <w:lang w:val="en-US"/>
        </w:rPr>
        <w:t>Event-triggered L1-reporting</w:t>
      </w:r>
    </w:p>
    <w:p w14:paraId="19056F00" w14:textId="77777777" w:rsidR="00BF34B8" w:rsidRDefault="00BF34B8" w:rsidP="00E9493F">
      <w:pPr>
        <w:rPr>
          <w:lang w:val="en-US"/>
        </w:rPr>
      </w:pPr>
      <w:r>
        <w:rPr>
          <w:lang w:val="en-US"/>
        </w:rPr>
        <w:t xml:space="preserve">In Rel-18, RAN4 defined measurement requirements for SSB-based LTM L1 measurements in sections 9.14 and 9.15. Related reporting requirements were defined according to RAN2 support for periodic, semi-persistent and aperiodic reporting. In Rel-19, RAN4 needs to define reporting requirements also for event-triggered L1 reporting for LTM candidate cells. </w:t>
      </w:r>
    </w:p>
    <w:p w14:paraId="2A70195A" w14:textId="268D626B" w:rsidR="00E9493F" w:rsidRPr="00E9493F" w:rsidRDefault="00E9493F" w:rsidP="00E9493F">
      <w:pPr>
        <w:rPr>
          <w:lang w:val="en-US"/>
        </w:rPr>
      </w:pPr>
      <w:r>
        <w:rPr>
          <w:lang w:val="en-US"/>
        </w:rPr>
        <w:t>Related to event-triggered L1 reporting for LTM, RAN2 has made the following agreements</w:t>
      </w:r>
      <w:r w:rsidR="00D91168">
        <w:rPr>
          <w:lang w:val="en-US"/>
        </w:rPr>
        <w:t xml:space="preserve"> in RAN2#126 meeting</w:t>
      </w:r>
      <w:r>
        <w:rPr>
          <w:lang w:val="en-US"/>
        </w:rPr>
        <w:t>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41F89" w:rsidRPr="00241F89" w14:paraId="321EE15D" w14:textId="77777777" w:rsidTr="00FD65BE">
        <w:tc>
          <w:tcPr>
            <w:tcW w:w="9062" w:type="dxa"/>
          </w:tcPr>
          <w:p w14:paraId="22536AC2" w14:textId="77777777" w:rsidR="00241F89" w:rsidRPr="009B7ABA" w:rsidRDefault="00241F89" w:rsidP="00241F89">
            <w:pPr>
              <w:rPr>
                <w:rFonts w:ascii="Calibri" w:hAnsi="Calibri" w:cs="Arial"/>
                <w:sz w:val="18"/>
                <w:szCs w:val="18"/>
              </w:rPr>
            </w:pPr>
            <w:r w:rsidRPr="009B7ABA">
              <w:rPr>
                <w:rFonts w:ascii="Calibri" w:hAnsi="Calibri" w:cs="Arial"/>
                <w:sz w:val="18"/>
                <w:szCs w:val="18"/>
              </w:rPr>
              <w:t>1.</w:t>
            </w:r>
            <w:r w:rsidRPr="009B7ABA">
              <w:rPr>
                <w:rFonts w:ascii="Calibri" w:hAnsi="Calibri" w:cs="Arial"/>
                <w:sz w:val="18"/>
                <w:szCs w:val="18"/>
              </w:rPr>
              <w:tab/>
              <w:t>Event triggered L1 measurement should be designed for the following LTM purposes:</w:t>
            </w:r>
          </w:p>
          <w:p w14:paraId="75334840" w14:textId="77777777" w:rsidR="00241F89" w:rsidRPr="009B7ABA" w:rsidRDefault="00241F89" w:rsidP="00241F89">
            <w:pPr>
              <w:rPr>
                <w:rFonts w:ascii="Calibri" w:hAnsi="Calibri" w:cs="Arial"/>
                <w:sz w:val="18"/>
                <w:szCs w:val="18"/>
              </w:rPr>
            </w:pPr>
            <w:r w:rsidRPr="009B7ABA">
              <w:rPr>
                <w:rFonts w:ascii="Calibri" w:hAnsi="Calibri" w:cs="Arial"/>
                <w:sz w:val="18"/>
                <w:szCs w:val="18"/>
              </w:rPr>
              <w:tab/>
              <w:t>- Select the candidate beam/cell to trigger early synchronization.</w:t>
            </w:r>
          </w:p>
          <w:p w14:paraId="4B67ACCB" w14:textId="77777777" w:rsidR="00241F89" w:rsidRDefault="00241F89" w:rsidP="00241F89">
            <w:pPr>
              <w:rPr>
                <w:rFonts w:ascii="Calibri" w:hAnsi="Calibri" w:cs="Arial"/>
                <w:sz w:val="18"/>
                <w:szCs w:val="18"/>
              </w:rPr>
            </w:pPr>
            <w:r w:rsidRPr="009B7ABA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9B7ABA">
              <w:rPr>
                <w:rFonts w:ascii="Calibri" w:hAnsi="Calibri" w:cs="Arial"/>
                <w:sz w:val="18"/>
                <w:szCs w:val="18"/>
              </w:rPr>
              <w:tab/>
              <w:t>- Select the target beam/cell and trigger LTM cell switch procedure.</w:t>
            </w:r>
          </w:p>
          <w:p w14:paraId="1391AB39" w14:textId="77777777" w:rsidR="00B87F3D" w:rsidRPr="009B7ABA" w:rsidRDefault="00B87F3D" w:rsidP="00241F89">
            <w:pPr>
              <w:rPr>
                <w:rFonts w:ascii="Calibri" w:hAnsi="Calibri" w:cs="Arial"/>
                <w:sz w:val="18"/>
                <w:szCs w:val="18"/>
              </w:rPr>
            </w:pPr>
          </w:p>
          <w:p w14:paraId="635CD72A" w14:textId="77777777" w:rsidR="00241F89" w:rsidRDefault="00241F89" w:rsidP="00241F89">
            <w:pPr>
              <w:rPr>
                <w:rFonts w:ascii="Calibri" w:hAnsi="Calibri" w:cs="Arial"/>
                <w:sz w:val="18"/>
                <w:szCs w:val="18"/>
              </w:rPr>
            </w:pPr>
            <w:r w:rsidRPr="009B7ABA">
              <w:rPr>
                <w:rFonts w:ascii="Calibri" w:hAnsi="Calibri" w:cs="Arial"/>
                <w:sz w:val="18"/>
                <w:szCs w:val="18"/>
              </w:rPr>
              <w:t xml:space="preserve">2. </w:t>
            </w:r>
            <w:r w:rsidRPr="009B7ABA">
              <w:rPr>
                <w:rFonts w:ascii="Calibri" w:hAnsi="Calibri" w:cs="Arial"/>
                <w:sz w:val="18"/>
                <w:szCs w:val="18"/>
              </w:rPr>
              <w:tab/>
              <w:t>For event triggered L1 measurement, use of beam level measurement result for event evaluation is baseline. FFS for the cell level measurement.</w:t>
            </w:r>
          </w:p>
          <w:p w14:paraId="0BB9EF21" w14:textId="77777777" w:rsidR="00B87F3D" w:rsidRPr="009B7ABA" w:rsidRDefault="00B87F3D" w:rsidP="00241F89">
            <w:pPr>
              <w:rPr>
                <w:rFonts w:ascii="Calibri" w:hAnsi="Calibri" w:cs="Arial"/>
                <w:sz w:val="18"/>
                <w:szCs w:val="18"/>
              </w:rPr>
            </w:pPr>
          </w:p>
          <w:p w14:paraId="7BB743EA" w14:textId="77777777" w:rsidR="00241F89" w:rsidRPr="009B7ABA" w:rsidRDefault="00241F89" w:rsidP="00241F89">
            <w:pPr>
              <w:rPr>
                <w:rFonts w:ascii="Calibri" w:hAnsi="Calibri" w:cs="Arial"/>
                <w:sz w:val="18"/>
                <w:szCs w:val="18"/>
              </w:rPr>
            </w:pPr>
            <w:r w:rsidRPr="009B7ABA">
              <w:rPr>
                <w:rFonts w:ascii="Calibri" w:hAnsi="Calibri" w:cs="Arial"/>
                <w:sz w:val="18"/>
                <w:szCs w:val="18"/>
              </w:rPr>
              <w:t>3.</w:t>
            </w:r>
            <w:r w:rsidRPr="009B7ABA">
              <w:rPr>
                <w:rFonts w:ascii="Calibri" w:hAnsi="Calibri" w:cs="Arial"/>
                <w:sz w:val="18"/>
                <w:szCs w:val="18"/>
              </w:rPr>
              <w:tab/>
              <w:t>Support the following LTM events based on beam specific quality of serving cell and candidate cells as the L1 LTM measurement events.</w:t>
            </w:r>
          </w:p>
          <w:p w14:paraId="40B56A29" w14:textId="77777777" w:rsidR="00241F89" w:rsidRPr="009B7ABA" w:rsidRDefault="00241F89" w:rsidP="00241F89">
            <w:pPr>
              <w:rPr>
                <w:rFonts w:ascii="Calibri" w:hAnsi="Calibri" w:cs="Arial"/>
                <w:sz w:val="18"/>
                <w:szCs w:val="18"/>
              </w:rPr>
            </w:pPr>
            <w:r w:rsidRPr="009B7ABA">
              <w:rPr>
                <w:rFonts w:ascii="Calibri" w:hAnsi="Calibri" w:cs="Arial"/>
                <w:sz w:val="18"/>
                <w:szCs w:val="18"/>
              </w:rPr>
              <w:tab/>
              <w:t>-</w:t>
            </w:r>
            <w:r w:rsidRPr="009B7ABA">
              <w:rPr>
                <w:rFonts w:ascii="Calibri" w:hAnsi="Calibri" w:cs="Arial"/>
                <w:sz w:val="18"/>
                <w:szCs w:val="18"/>
              </w:rPr>
              <w:tab/>
              <w:t xml:space="preserve">Event LTM2: Beam of serving cell becomes worse than absolute </w:t>
            </w:r>
            <w:proofErr w:type="gramStart"/>
            <w:r w:rsidRPr="009B7ABA">
              <w:rPr>
                <w:rFonts w:ascii="Calibri" w:hAnsi="Calibri" w:cs="Arial"/>
                <w:sz w:val="18"/>
                <w:szCs w:val="18"/>
              </w:rPr>
              <w:t>threshold;</w:t>
            </w:r>
            <w:proofErr w:type="gramEnd"/>
          </w:p>
          <w:p w14:paraId="0AB66E01" w14:textId="77777777" w:rsidR="00241F89" w:rsidRPr="009B7ABA" w:rsidRDefault="00241F89" w:rsidP="00241F89">
            <w:pPr>
              <w:rPr>
                <w:rFonts w:ascii="Calibri" w:hAnsi="Calibri" w:cs="Arial"/>
                <w:sz w:val="18"/>
                <w:szCs w:val="18"/>
              </w:rPr>
            </w:pPr>
            <w:r w:rsidRPr="009B7ABA">
              <w:rPr>
                <w:rFonts w:ascii="Calibri" w:hAnsi="Calibri" w:cs="Arial"/>
                <w:sz w:val="18"/>
                <w:szCs w:val="18"/>
              </w:rPr>
              <w:tab/>
              <w:t>-</w:t>
            </w:r>
            <w:r w:rsidRPr="009B7ABA">
              <w:rPr>
                <w:rFonts w:ascii="Calibri" w:hAnsi="Calibri" w:cs="Arial"/>
                <w:sz w:val="18"/>
                <w:szCs w:val="18"/>
              </w:rPr>
              <w:tab/>
              <w:t xml:space="preserve">Event LTM3: Beam of candidate cell becomes amount of offset better than beam of serving </w:t>
            </w:r>
            <w:proofErr w:type="gramStart"/>
            <w:r w:rsidRPr="009B7ABA">
              <w:rPr>
                <w:rFonts w:ascii="Calibri" w:hAnsi="Calibri" w:cs="Arial"/>
                <w:sz w:val="18"/>
                <w:szCs w:val="18"/>
              </w:rPr>
              <w:t>cell;</w:t>
            </w:r>
            <w:proofErr w:type="gramEnd"/>
          </w:p>
          <w:p w14:paraId="13A6DE4E" w14:textId="77777777" w:rsidR="00241F89" w:rsidRPr="009B7ABA" w:rsidRDefault="00241F89" w:rsidP="00241F89">
            <w:pPr>
              <w:rPr>
                <w:rFonts w:ascii="Calibri" w:hAnsi="Calibri" w:cs="Arial"/>
                <w:sz w:val="18"/>
                <w:szCs w:val="18"/>
              </w:rPr>
            </w:pPr>
            <w:r w:rsidRPr="009B7ABA">
              <w:rPr>
                <w:rFonts w:ascii="Calibri" w:hAnsi="Calibri" w:cs="Arial"/>
                <w:sz w:val="18"/>
                <w:szCs w:val="18"/>
              </w:rPr>
              <w:tab/>
              <w:t>-</w:t>
            </w:r>
            <w:r w:rsidRPr="009B7ABA">
              <w:rPr>
                <w:rFonts w:ascii="Calibri" w:hAnsi="Calibri" w:cs="Arial"/>
                <w:sz w:val="18"/>
                <w:szCs w:val="18"/>
              </w:rPr>
              <w:tab/>
              <w:t xml:space="preserve">Event LTM4: Beam of candidate cell becomes better than absolute </w:t>
            </w:r>
            <w:proofErr w:type="gramStart"/>
            <w:r w:rsidRPr="009B7ABA">
              <w:rPr>
                <w:rFonts w:ascii="Calibri" w:hAnsi="Calibri" w:cs="Arial"/>
                <w:sz w:val="18"/>
                <w:szCs w:val="18"/>
              </w:rPr>
              <w:t>threshold;</w:t>
            </w:r>
            <w:proofErr w:type="gramEnd"/>
          </w:p>
          <w:p w14:paraId="03AB03D2" w14:textId="77777777" w:rsidR="00241F89" w:rsidRPr="009B7ABA" w:rsidRDefault="00241F89" w:rsidP="00241F89">
            <w:pPr>
              <w:rPr>
                <w:rFonts w:ascii="Calibri" w:hAnsi="Calibri" w:cs="Arial"/>
                <w:sz w:val="18"/>
                <w:szCs w:val="18"/>
              </w:rPr>
            </w:pPr>
            <w:r w:rsidRPr="009B7ABA">
              <w:rPr>
                <w:rFonts w:ascii="Calibri" w:hAnsi="Calibri" w:cs="Arial"/>
                <w:sz w:val="18"/>
                <w:szCs w:val="18"/>
              </w:rPr>
              <w:tab/>
              <w:t>-</w:t>
            </w:r>
            <w:r w:rsidRPr="009B7ABA">
              <w:rPr>
                <w:rFonts w:ascii="Calibri" w:hAnsi="Calibri" w:cs="Arial"/>
                <w:sz w:val="18"/>
                <w:szCs w:val="18"/>
              </w:rPr>
              <w:tab/>
              <w:t>Event LTM5: Beam of serving cell becomes worse than absolute threshold1 AND Beam of candidate cell becomes better than another absolute threshold2.</w:t>
            </w:r>
          </w:p>
          <w:p w14:paraId="52BE4C94" w14:textId="77777777" w:rsidR="00241F89" w:rsidRPr="009B7ABA" w:rsidRDefault="00241F89" w:rsidP="00241F89">
            <w:pPr>
              <w:rPr>
                <w:rFonts w:ascii="Calibri" w:hAnsi="Calibri" w:cs="Arial"/>
                <w:sz w:val="18"/>
                <w:szCs w:val="18"/>
              </w:rPr>
            </w:pPr>
            <w:r w:rsidRPr="009B7ABA">
              <w:rPr>
                <w:rFonts w:ascii="Calibri" w:hAnsi="Calibri" w:cs="Arial"/>
                <w:sz w:val="18"/>
                <w:szCs w:val="18"/>
              </w:rPr>
              <w:tab/>
            </w:r>
          </w:p>
          <w:p w14:paraId="698CB9EE" w14:textId="77777777" w:rsidR="00241F89" w:rsidRPr="009B7ABA" w:rsidRDefault="00241F89" w:rsidP="00241F89">
            <w:pPr>
              <w:rPr>
                <w:rFonts w:ascii="Calibri" w:hAnsi="Calibri" w:cs="Arial"/>
                <w:sz w:val="18"/>
                <w:szCs w:val="18"/>
              </w:rPr>
            </w:pPr>
            <w:r w:rsidRPr="009B7ABA">
              <w:rPr>
                <w:rFonts w:ascii="Calibri" w:hAnsi="Calibri" w:cs="Arial"/>
                <w:sz w:val="18"/>
                <w:szCs w:val="18"/>
              </w:rPr>
              <w:tab/>
              <w:t xml:space="preserve">FFS on what beam(s) of the serving cell and </w:t>
            </w:r>
            <w:proofErr w:type="spellStart"/>
            <w:r w:rsidRPr="009B7ABA">
              <w:rPr>
                <w:rFonts w:ascii="Calibri" w:hAnsi="Calibri" w:cs="Arial"/>
                <w:sz w:val="18"/>
                <w:szCs w:val="18"/>
              </w:rPr>
              <w:t>neighboring</w:t>
            </w:r>
            <w:proofErr w:type="spellEnd"/>
            <w:r w:rsidRPr="009B7ABA">
              <w:rPr>
                <w:rFonts w:ascii="Calibri" w:hAnsi="Calibri" w:cs="Arial"/>
                <w:sz w:val="18"/>
                <w:szCs w:val="18"/>
              </w:rPr>
              <w:t xml:space="preserve"> cell is used for event evaluation. FFS on the need of Event LTM1.</w:t>
            </w:r>
          </w:p>
          <w:p w14:paraId="56C5DC71" w14:textId="77777777" w:rsidR="00241F89" w:rsidRPr="009B7ABA" w:rsidRDefault="00241F89" w:rsidP="00241F89">
            <w:pPr>
              <w:rPr>
                <w:rFonts w:ascii="Calibri" w:hAnsi="Calibri" w:cs="Arial"/>
                <w:sz w:val="18"/>
                <w:szCs w:val="18"/>
              </w:rPr>
            </w:pPr>
          </w:p>
          <w:p w14:paraId="7FA6B3FD" w14:textId="77777777" w:rsidR="00241F89" w:rsidRDefault="00241F89" w:rsidP="00241F89">
            <w:pPr>
              <w:rPr>
                <w:rFonts w:ascii="Calibri" w:hAnsi="Calibri" w:cs="Arial"/>
                <w:sz w:val="18"/>
                <w:szCs w:val="18"/>
              </w:rPr>
            </w:pPr>
            <w:r w:rsidRPr="009B7ABA">
              <w:rPr>
                <w:rFonts w:ascii="Calibri" w:hAnsi="Calibri" w:cs="Arial"/>
                <w:sz w:val="18"/>
                <w:szCs w:val="18"/>
              </w:rPr>
              <w:t>4.</w:t>
            </w:r>
            <w:r w:rsidRPr="009B7ABA">
              <w:rPr>
                <w:rFonts w:ascii="Calibri" w:hAnsi="Calibri" w:cs="Arial"/>
                <w:sz w:val="18"/>
                <w:szCs w:val="18"/>
              </w:rPr>
              <w:tab/>
              <w:t>Support the beam config of both SSB and CSI-RS in L1 measurement resource configuration in LTM config. Working assumption: Same RS type should be used for both serving and neighbouring cell for event LTM3 and event LTM5.</w:t>
            </w:r>
          </w:p>
          <w:p w14:paraId="39EBAD36" w14:textId="77777777" w:rsidR="00B87F3D" w:rsidRPr="009B7ABA" w:rsidRDefault="00B87F3D" w:rsidP="00241F89">
            <w:pPr>
              <w:rPr>
                <w:rFonts w:ascii="Calibri" w:hAnsi="Calibri" w:cs="Arial"/>
                <w:sz w:val="18"/>
                <w:szCs w:val="18"/>
              </w:rPr>
            </w:pPr>
          </w:p>
          <w:p w14:paraId="3953E20D" w14:textId="77777777" w:rsidR="00241F89" w:rsidRDefault="00241F89" w:rsidP="00241F89">
            <w:pPr>
              <w:rPr>
                <w:rFonts w:ascii="Calibri" w:hAnsi="Calibri" w:cs="Arial"/>
                <w:sz w:val="18"/>
                <w:szCs w:val="18"/>
              </w:rPr>
            </w:pPr>
            <w:r w:rsidRPr="009B7ABA">
              <w:rPr>
                <w:rFonts w:ascii="Calibri" w:hAnsi="Calibri" w:cs="Arial"/>
                <w:sz w:val="18"/>
                <w:szCs w:val="18"/>
              </w:rPr>
              <w:t>5.</w:t>
            </w:r>
            <w:r w:rsidRPr="009B7ABA">
              <w:rPr>
                <w:rFonts w:ascii="Calibri" w:hAnsi="Calibri" w:cs="Arial"/>
                <w:sz w:val="18"/>
                <w:szCs w:val="18"/>
              </w:rPr>
              <w:tab/>
              <w:t>RAN2 assumes filtering of the L1 measure results is needed. It’s up to RAN1 whether the specified L1 filtering is needed or ok to leave it to UE implementation.</w:t>
            </w:r>
          </w:p>
          <w:p w14:paraId="70B3626F" w14:textId="77777777" w:rsidR="00B87F3D" w:rsidRPr="009B7ABA" w:rsidRDefault="00B87F3D" w:rsidP="00241F89">
            <w:pPr>
              <w:rPr>
                <w:rFonts w:ascii="Calibri" w:hAnsi="Calibri" w:cs="Arial"/>
                <w:sz w:val="18"/>
                <w:szCs w:val="18"/>
              </w:rPr>
            </w:pPr>
          </w:p>
          <w:p w14:paraId="6213F159" w14:textId="77777777" w:rsidR="00241F89" w:rsidRPr="00241F89" w:rsidRDefault="00241F89" w:rsidP="00241F89">
            <w:pPr>
              <w:rPr>
                <w:rFonts w:ascii="Calibri" w:hAnsi="Calibri" w:cs="Arial"/>
                <w:sz w:val="22"/>
              </w:rPr>
            </w:pPr>
            <w:r w:rsidRPr="009B7ABA">
              <w:rPr>
                <w:rFonts w:ascii="Calibri" w:hAnsi="Calibri" w:cs="Arial"/>
                <w:sz w:val="18"/>
                <w:szCs w:val="18"/>
              </w:rPr>
              <w:t>6.</w:t>
            </w:r>
            <w:r w:rsidRPr="009B7ABA">
              <w:rPr>
                <w:rFonts w:ascii="Calibri" w:hAnsi="Calibri" w:cs="Arial"/>
                <w:sz w:val="18"/>
                <w:szCs w:val="18"/>
              </w:rPr>
              <w:tab/>
              <w:t>For LTM event evaluation, TTT, hysteresis for entering/leaving, and/or beam specific (FFS for cell specific) offset can be applied. FFS on the need of measurement reporting once leaving condition is met.</w:t>
            </w:r>
          </w:p>
        </w:tc>
      </w:tr>
    </w:tbl>
    <w:p w14:paraId="65B87431" w14:textId="77777777" w:rsidR="00241F89" w:rsidRDefault="00241F89" w:rsidP="00241F89">
      <w:pPr>
        <w:rPr>
          <w:lang w:val="en-US"/>
        </w:rPr>
      </w:pPr>
    </w:p>
    <w:p w14:paraId="2E5A4688" w14:textId="7E0BA663" w:rsidR="00DE739D" w:rsidRDefault="006F3625" w:rsidP="00241F89">
      <w:r>
        <w:rPr>
          <w:lang w:val="en-US"/>
        </w:rPr>
        <w:t xml:space="preserve">According to RAN2 agreements, </w:t>
      </w:r>
      <w:r w:rsidR="00BF34B8">
        <w:rPr>
          <w:lang w:val="en-US"/>
        </w:rPr>
        <w:t>event-triggered L1 reporting</w:t>
      </w:r>
      <w:r>
        <w:rPr>
          <w:lang w:val="en-US"/>
        </w:rPr>
        <w:t xml:space="preserve"> cover</w:t>
      </w:r>
      <w:r w:rsidR="00BF34B8">
        <w:rPr>
          <w:lang w:val="en-US"/>
        </w:rPr>
        <w:t>s</w:t>
      </w:r>
      <w:r>
        <w:rPr>
          <w:lang w:val="en-US"/>
        </w:rPr>
        <w:t xml:space="preserve"> both SSB and CSI-RS based</w:t>
      </w:r>
      <w:r w:rsidR="00FD2862">
        <w:rPr>
          <w:lang w:val="en-US"/>
        </w:rPr>
        <w:t xml:space="preserve"> reporting.</w:t>
      </w:r>
      <w:r w:rsidR="00306ED2">
        <w:rPr>
          <w:lang w:val="en-US"/>
        </w:rPr>
        <w:t xml:space="preserve"> Event triggered reporting delay requirements would comprise a new section under </w:t>
      </w:r>
      <w:r w:rsidR="00864ABA">
        <w:rPr>
          <w:lang w:val="en-US"/>
        </w:rPr>
        <w:t xml:space="preserve">the existing sections </w:t>
      </w:r>
      <w:r w:rsidR="00662D52" w:rsidRPr="002A16D1">
        <w:t>9.</w:t>
      </w:r>
      <w:r w:rsidR="00662D52">
        <w:t>14</w:t>
      </w:r>
      <w:r w:rsidR="00662D52" w:rsidRPr="002A16D1">
        <w:t>.3</w:t>
      </w:r>
      <w:r w:rsidR="00662D52">
        <w:t xml:space="preserve"> and </w:t>
      </w:r>
      <w:r w:rsidR="00864ABA" w:rsidRPr="00673A59">
        <w:t>9.</w:t>
      </w:r>
      <w:r w:rsidR="00864ABA">
        <w:t>15</w:t>
      </w:r>
      <w:r w:rsidR="00864ABA" w:rsidRPr="00673A59">
        <w:t>.3</w:t>
      </w:r>
      <w:r w:rsidR="00864ABA">
        <w:t xml:space="preserve">, and </w:t>
      </w:r>
      <w:r w:rsidR="002B2ED8">
        <w:t>new sections under CSI-RS based LTM L1 measurement requirements</w:t>
      </w:r>
      <w:r w:rsidR="00277A2F">
        <w:t>, which are to be defined</w:t>
      </w:r>
      <w:r w:rsidR="002B2ED8">
        <w:t>.</w:t>
      </w:r>
    </w:p>
    <w:p w14:paraId="7DC7862A" w14:textId="20567669" w:rsidR="002B2ED8" w:rsidRDefault="002B2ED8" w:rsidP="002B2ED8">
      <w:pPr>
        <w:pStyle w:val="RAN4proposal"/>
        <w:rPr>
          <w:lang w:val="en-US"/>
        </w:rPr>
      </w:pPr>
      <w:bookmarkStart w:id="5" w:name="_Toc174103782"/>
      <w:r>
        <w:rPr>
          <w:lang w:val="en-US"/>
        </w:rPr>
        <w:t xml:space="preserve">RAN4 to define event-triggered </w:t>
      </w:r>
      <w:r w:rsidR="003D52C9">
        <w:rPr>
          <w:lang w:val="en-US"/>
        </w:rPr>
        <w:t xml:space="preserve">L1 </w:t>
      </w:r>
      <w:r>
        <w:rPr>
          <w:lang w:val="en-US"/>
        </w:rPr>
        <w:t xml:space="preserve">reporting delay requirement for SSB based </w:t>
      </w:r>
      <w:r w:rsidR="003D52C9">
        <w:rPr>
          <w:lang w:val="en-US"/>
        </w:rPr>
        <w:t xml:space="preserve">and </w:t>
      </w:r>
      <w:r>
        <w:rPr>
          <w:lang w:val="en-US"/>
        </w:rPr>
        <w:t>CSI-RS based measurements</w:t>
      </w:r>
      <w:r w:rsidR="003D52C9">
        <w:rPr>
          <w:lang w:val="en-US"/>
        </w:rPr>
        <w:t>.</w:t>
      </w:r>
      <w:bookmarkEnd w:id="5"/>
    </w:p>
    <w:p w14:paraId="2F1B77DD" w14:textId="0C568AA7" w:rsidR="002B2ED8" w:rsidRDefault="000C0F00" w:rsidP="00791A53">
      <w:pPr>
        <w:pStyle w:val="EQ"/>
      </w:pPr>
      <w:r>
        <w:rPr>
          <w:lang w:val="en-US"/>
        </w:rPr>
        <w:t xml:space="preserve">When </w:t>
      </w:r>
      <w:r w:rsidR="0003169F">
        <w:rPr>
          <w:lang w:val="en-US"/>
        </w:rPr>
        <w:t>looking at</w:t>
      </w:r>
      <w:r>
        <w:rPr>
          <w:lang w:val="en-US"/>
        </w:rPr>
        <w:t xml:space="preserve"> the </w:t>
      </w:r>
      <w:r w:rsidR="00CE2FB8">
        <w:rPr>
          <w:lang w:val="en-US"/>
        </w:rPr>
        <w:t xml:space="preserve">existing </w:t>
      </w:r>
      <w:r>
        <w:rPr>
          <w:lang w:val="en-US"/>
        </w:rPr>
        <w:t xml:space="preserve">L3 event triggered reporting delay principles, this comprises </w:t>
      </w:r>
      <w:r w:rsidR="007C7904" w:rsidRPr="009C5807">
        <w:t>the time between an event that will trigger a measurement report and the point when the UE starts to transmit the measurement report over the air interface</w:t>
      </w:r>
      <w:r w:rsidR="008436A0">
        <w:t>.</w:t>
      </w:r>
      <w:r w:rsidR="00886176">
        <w:t xml:space="preserve"> For example</w:t>
      </w:r>
      <w:r w:rsidR="0003169F">
        <w:t>,</w:t>
      </w:r>
      <w:r w:rsidR="00886176">
        <w:t xml:space="preserve"> for intra-frequency L3 measurements, </w:t>
      </w:r>
      <w:r w:rsidR="00886176" w:rsidRPr="00885F53">
        <w:t xml:space="preserve">event triggered measurement reporting delay, measured without L3 filtering shall be less than </w:t>
      </w:r>
      <w:r w:rsidR="00886176" w:rsidRPr="00CC6906">
        <w:t>T</w:t>
      </w:r>
      <w:r w:rsidR="00886176" w:rsidRPr="00CC6906">
        <w:rPr>
          <w:vertAlign w:val="subscript"/>
        </w:rPr>
        <w:t>identify intra with index</w:t>
      </w:r>
      <w:r w:rsidR="00886176" w:rsidRPr="00CC6906">
        <w:t xml:space="preserve"> </w:t>
      </w:r>
      <w:r w:rsidR="00791A53">
        <w:t xml:space="preserve">= </w:t>
      </w:r>
      <w:r w:rsidR="00791A53" w:rsidRPr="009C5807">
        <w:t>T</w:t>
      </w:r>
      <w:r w:rsidR="00791A53" w:rsidRPr="009C5807">
        <w:rPr>
          <w:vertAlign w:val="subscript"/>
        </w:rPr>
        <w:t>PSS/SSS_sync_intra</w:t>
      </w:r>
      <w:r w:rsidR="00791A53" w:rsidRPr="009C5807">
        <w:t xml:space="preserve"> + T</w:t>
      </w:r>
      <w:r w:rsidR="00791A53" w:rsidRPr="009C5807">
        <w:rPr>
          <w:vertAlign w:val="subscript"/>
        </w:rPr>
        <w:t xml:space="preserve"> SSB_measurement_period_intra</w:t>
      </w:r>
      <w:r w:rsidR="00791A53" w:rsidRPr="009C5807">
        <w:t xml:space="preserve">  ms</w:t>
      </w:r>
      <w:r w:rsidR="00791A53">
        <w:t xml:space="preserve"> </w:t>
      </w:r>
      <w:r w:rsidR="00886176" w:rsidRPr="00885F53">
        <w:t xml:space="preserve">or T </w:t>
      </w:r>
      <w:r w:rsidR="00886176" w:rsidRPr="00885F53">
        <w:rPr>
          <w:vertAlign w:val="subscript"/>
        </w:rPr>
        <w:t>identify intra without index</w:t>
      </w:r>
      <w:r w:rsidR="0093424B">
        <w:t xml:space="preserve"> </w:t>
      </w:r>
      <w:r w:rsidR="00E669CB">
        <w:t xml:space="preserve">= </w:t>
      </w:r>
      <w:r w:rsidR="00E669CB" w:rsidRPr="009C5807">
        <w:t>T</w:t>
      </w:r>
      <w:r w:rsidR="00E669CB" w:rsidRPr="009C5807">
        <w:rPr>
          <w:vertAlign w:val="subscript"/>
        </w:rPr>
        <w:t>PSS/SSS_sync_ntra</w:t>
      </w:r>
      <w:r w:rsidR="00E669CB" w:rsidRPr="009C5807">
        <w:t xml:space="preserve"> + T</w:t>
      </w:r>
      <w:r w:rsidR="00E669CB" w:rsidRPr="009C5807">
        <w:rPr>
          <w:vertAlign w:val="subscript"/>
        </w:rPr>
        <w:t xml:space="preserve"> SSB_measurement_period_intra </w:t>
      </w:r>
      <w:r w:rsidR="00E669CB" w:rsidRPr="009C5807">
        <w:t>+ T</w:t>
      </w:r>
      <w:r w:rsidR="00E669CB" w:rsidRPr="009C5807">
        <w:rPr>
          <w:vertAlign w:val="subscript"/>
        </w:rPr>
        <w:t>SSB_time_index_intra</w:t>
      </w:r>
      <w:r w:rsidR="00E669CB">
        <w:rPr>
          <w:vertAlign w:val="subscript"/>
        </w:rPr>
        <w:t xml:space="preserve"> </w:t>
      </w:r>
      <w:r w:rsidR="00E669CB" w:rsidRPr="00610A31">
        <w:t>ms</w:t>
      </w:r>
      <w:r w:rsidR="00886176" w:rsidRPr="00885F53">
        <w:t>.</w:t>
      </w:r>
      <w:r w:rsidR="000440B1">
        <w:t xml:space="preserve"> </w:t>
      </w:r>
      <w:r w:rsidR="00373C76">
        <w:t xml:space="preserve">Additional delays may be expected e.g. due to </w:t>
      </w:r>
      <w:r w:rsidR="000440B1">
        <w:t xml:space="preserve">L3 </w:t>
      </w:r>
      <w:r w:rsidR="0003169F">
        <w:t>filtering</w:t>
      </w:r>
      <w:r w:rsidR="00373C76">
        <w:t>,</w:t>
      </w:r>
      <w:r w:rsidR="000440B1">
        <w:t xml:space="preserve"> and </w:t>
      </w:r>
      <w:r w:rsidR="00373C76">
        <w:t>the delay does not take into account</w:t>
      </w:r>
      <w:r w:rsidR="000440B1">
        <w:t xml:space="preserve"> uncertainties </w:t>
      </w:r>
      <w:r w:rsidR="00EE0E80">
        <w:t xml:space="preserve">related to </w:t>
      </w:r>
      <w:r w:rsidR="00373C76">
        <w:t xml:space="preserve">for example </w:t>
      </w:r>
      <w:r w:rsidR="009B3A99">
        <w:t>other RRC signalling on the DCCH</w:t>
      </w:r>
      <w:r w:rsidR="00AC575B">
        <w:t xml:space="preserve"> or </w:t>
      </w:r>
      <w:r w:rsidR="00957088">
        <w:t>availability of UL resources</w:t>
      </w:r>
      <w:r w:rsidR="0003169F">
        <w:t>.</w:t>
      </w:r>
    </w:p>
    <w:p w14:paraId="17F2F28B" w14:textId="1F34758A" w:rsidR="003A1D0A" w:rsidRDefault="003A1D0A" w:rsidP="003A1D0A">
      <w:r>
        <w:rPr>
          <w:lang w:eastAsia="en-GB"/>
        </w:rPr>
        <w:t xml:space="preserve">For event-triggered L1 reporting, the principle of L3 event triggered reporting may be used as the starting point. However, </w:t>
      </w:r>
      <w:r w:rsidR="00101E82">
        <w:rPr>
          <w:lang w:eastAsia="en-GB"/>
        </w:rPr>
        <w:t xml:space="preserve">as the reporting conditions are evaluated based on L1 measurements, </w:t>
      </w:r>
      <w:r>
        <w:rPr>
          <w:lang w:eastAsia="en-GB"/>
        </w:rPr>
        <w:t xml:space="preserve">the </w:t>
      </w:r>
      <w:r w:rsidR="00101E82">
        <w:rPr>
          <w:lang w:eastAsia="en-GB"/>
        </w:rPr>
        <w:t xml:space="preserve">reporting </w:t>
      </w:r>
      <w:r>
        <w:rPr>
          <w:lang w:eastAsia="en-GB"/>
        </w:rPr>
        <w:t xml:space="preserve">delay </w:t>
      </w:r>
      <w:r w:rsidR="00572388">
        <w:rPr>
          <w:lang w:eastAsia="en-GB"/>
        </w:rPr>
        <w:t>would obviously comprise L1 measurement period</w:t>
      </w:r>
      <w:r w:rsidR="00DB0C2E" w:rsidRPr="00DB0C2E">
        <w:t xml:space="preserve"> </w:t>
      </w:r>
      <w:r w:rsidR="00DB0C2E">
        <w:t xml:space="preserve">instead of L3 cell identification period. </w:t>
      </w:r>
      <w:r w:rsidR="00271268">
        <w:rPr>
          <w:lang w:eastAsia="en-GB"/>
        </w:rPr>
        <w:t>Rel-18 LTM L1 measurement delay</w:t>
      </w:r>
      <w:r w:rsidR="0080301E">
        <w:rPr>
          <w:lang w:eastAsia="en-GB"/>
        </w:rPr>
        <w:t xml:space="preserve"> </w:t>
      </w:r>
      <w:r w:rsidR="00E446B1" w:rsidRPr="000C0BDC">
        <w:t>T</w:t>
      </w:r>
      <w:r w:rsidR="00E446B1">
        <w:rPr>
          <w:vertAlign w:val="subscript"/>
        </w:rPr>
        <w:t>L</w:t>
      </w:r>
      <w:r w:rsidR="00E446B1" w:rsidRPr="000C0BDC">
        <w:rPr>
          <w:vertAlign w:val="subscript"/>
        </w:rPr>
        <w:t>1-</w:t>
      </w:r>
      <w:r w:rsidR="00E446B1" w:rsidRPr="000C0BDC">
        <w:rPr>
          <w:vertAlign w:val="subscript"/>
        </w:rPr>
        <w:lastRenderedPageBreak/>
        <w:t>RSRP</w:t>
      </w:r>
      <w:r w:rsidR="00E446B1">
        <w:rPr>
          <w:vertAlign w:val="subscript"/>
        </w:rPr>
        <w:t>_</w:t>
      </w:r>
      <w:r w:rsidR="00E446B1" w:rsidRPr="000C0BDC">
        <w:rPr>
          <w:vertAlign w:val="subscript"/>
        </w:rPr>
        <w:t>Measurement</w:t>
      </w:r>
      <w:r w:rsidR="00E446B1">
        <w:rPr>
          <w:vertAlign w:val="subscript"/>
        </w:rPr>
        <w:t>_</w:t>
      </w:r>
      <w:r w:rsidR="00E446B1" w:rsidRPr="000C0BDC">
        <w:rPr>
          <w:vertAlign w:val="subscript"/>
        </w:rPr>
        <w:t>Period_SSB</w:t>
      </w:r>
      <w:r w:rsidR="00E446B1">
        <w:rPr>
          <w:vertAlign w:val="subscript"/>
        </w:rPr>
        <w:t>_intra</w:t>
      </w:r>
      <w:r w:rsidR="00E446B1">
        <w:t xml:space="preserve">, </w:t>
      </w:r>
      <w:r w:rsidR="00E446B1" w:rsidRPr="000C0BDC">
        <w:t>T</w:t>
      </w:r>
      <w:r w:rsidR="00E446B1">
        <w:rPr>
          <w:vertAlign w:val="subscript"/>
        </w:rPr>
        <w:t>L</w:t>
      </w:r>
      <w:r w:rsidR="00E446B1" w:rsidRPr="000C0BDC">
        <w:rPr>
          <w:vertAlign w:val="subscript"/>
        </w:rPr>
        <w:t>1-RSRP</w:t>
      </w:r>
      <w:r w:rsidR="00E446B1">
        <w:rPr>
          <w:vertAlign w:val="subscript"/>
        </w:rPr>
        <w:t>_</w:t>
      </w:r>
      <w:r w:rsidR="00E446B1" w:rsidRPr="000C0BDC">
        <w:rPr>
          <w:vertAlign w:val="subscript"/>
        </w:rPr>
        <w:t>Measurement</w:t>
      </w:r>
      <w:r w:rsidR="00E446B1">
        <w:rPr>
          <w:vertAlign w:val="subscript"/>
        </w:rPr>
        <w:t>_</w:t>
      </w:r>
      <w:r w:rsidR="00E446B1" w:rsidRPr="000C0BDC">
        <w:rPr>
          <w:vertAlign w:val="subscript"/>
        </w:rPr>
        <w:t>Period_SSB</w:t>
      </w:r>
      <w:r w:rsidR="00E446B1">
        <w:rPr>
          <w:vertAlign w:val="subscript"/>
        </w:rPr>
        <w:t>_inter</w:t>
      </w:r>
      <w:r w:rsidR="00E446B1">
        <w:t xml:space="preserve"> or </w:t>
      </w:r>
      <w:r w:rsidR="00E446B1" w:rsidRPr="000C0BDC">
        <w:t>T</w:t>
      </w:r>
      <w:r w:rsidR="00E446B1">
        <w:rPr>
          <w:vertAlign w:val="subscript"/>
        </w:rPr>
        <w:t>L</w:t>
      </w:r>
      <w:r w:rsidR="00E446B1" w:rsidRPr="000C0BDC">
        <w:rPr>
          <w:vertAlign w:val="subscript"/>
        </w:rPr>
        <w:t>1-RSRP</w:t>
      </w:r>
      <w:r w:rsidR="00E446B1">
        <w:rPr>
          <w:vertAlign w:val="subscript"/>
        </w:rPr>
        <w:t>_</w:t>
      </w:r>
      <w:r w:rsidR="00E446B1" w:rsidRPr="000C0BDC">
        <w:rPr>
          <w:vertAlign w:val="subscript"/>
        </w:rPr>
        <w:t>Measurement</w:t>
      </w:r>
      <w:r w:rsidR="00E446B1">
        <w:rPr>
          <w:vertAlign w:val="subscript"/>
        </w:rPr>
        <w:t>_</w:t>
      </w:r>
      <w:r w:rsidR="00E446B1" w:rsidRPr="000C0BDC">
        <w:rPr>
          <w:vertAlign w:val="subscript"/>
        </w:rPr>
        <w:t>Period_SSB</w:t>
      </w:r>
      <w:r w:rsidR="00E446B1">
        <w:rPr>
          <w:vertAlign w:val="subscript"/>
        </w:rPr>
        <w:t>_inter_</w:t>
      </w:r>
      <w:r w:rsidR="00101E82">
        <w:rPr>
          <w:vertAlign w:val="subscript"/>
        </w:rPr>
        <w:t>withoutGap</w:t>
      </w:r>
      <w:r w:rsidR="00DB0C2E">
        <w:t xml:space="preserve"> can be used as the starting point for the reporting delay.</w:t>
      </w:r>
    </w:p>
    <w:p w14:paraId="5768DBC8" w14:textId="3EC17238" w:rsidR="00087646" w:rsidRDefault="00087646" w:rsidP="003A1D0A">
      <w:r>
        <w:t>For CSI-RS based reporting</w:t>
      </w:r>
      <w:r w:rsidR="00FF1C20">
        <w:t>,</w:t>
      </w:r>
      <w:r>
        <w:t xml:space="preserve"> the starting point is the measurement delay to be defined within this WI.</w:t>
      </w:r>
    </w:p>
    <w:p w14:paraId="630A10E4" w14:textId="5B72858E" w:rsidR="00101E82" w:rsidRDefault="00101E82" w:rsidP="00101E82">
      <w:pPr>
        <w:pStyle w:val="RAN4proposal"/>
      </w:pPr>
      <w:bookmarkStart w:id="6" w:name="_Toc174103783"/>
      <w:r>
        <w:rPr>
          <w:lang w:eastAsia="en-GB"/>
        </w:rPr>
        <w:t xml:space="preserve">Starting point </w:t>
      </w:r>
      <w:r w:rsidR="00391D56">
        <w:rPr>
          <w:lang w:eastAsia="en-GB"/>
        </w:rPr>
        <w:t>for</w:t>
      </w:r>
      <w:r>
        <w:rPr>
          <w:lang w:eastAsia="en-GB"/>
        </w:rPr>
        <w:t xml:space="preserve"> the </w:t>
      </w:r>
      <w:r w:rsidR="00391D56">
        <w:rPr>
          <w:lang w:eastAsia="en-GB"/>
        </w:rPr>
        <w:t xml:space="preserve">SSB-based </w:t>
      </w:r>
      <w:r>
        <w:rPr>
          <w:lang w:eastAsia="en-GB"/>
        </w:rPr>
        <w:t xml:space="preserve">LTM L1 event triggered reporting delay is </w:t>
      </w:r>
      <w:r w:rsidRPr="000C0BDC">
        <w:t>T</w:t>
      </w:r>
      <w:r>
        <w:rPr>
          <w:vertAlign w:val="subscript"/>
        </w:rPr>
        <w:t>L</w:t>
      </w:r>
      <w:r w:rsidRPr="000C0BDC">
        <w:rPr>
          <w:vertAlign w:val="subscript"/>
        </w:rPr>
        <w:t>1-RSRP</w:t>
      </w:r>
      <w:r>
        <w:rPr>
          <w:vertAlign w:val="subscript"/>
        </w:rPr>
        <w:t>_</w:t>
      </w:r>
      <w:r w:rsidRPr="000C0BDC">
        <w:rPr>
          <w:vertAlign w:val="subscript"/>
        </w:rPr>
        <w:t>Measurement</w:t>
      </w:r>
      <w:r>
        <w:rPr>
          <w:vertAlign w:val="subscript"/>
        </w:rPr>
        <w:t>_</w:t>
      </w:r>
      <w:r w:rsidRPr="000C0BDC">
        <w:rPr>
          <w:vertAlign w:val="subscript"/>
        </w:rPr>
        <w:t>Period_SSB</w:t>
      </w:r>
      <w:r>
        <w:rPr>
          <w:vertAlign w:val="subscript"/>
        </w:rPr>
        <w:t>_intra</w:t>
      </w:r>
      <w:r>
        <w:t xml:space="preserve">, </w:t>
      </w:r>
      <w:r w:rsidRPr="000C0BDC">
        <w:t>T</w:t>
      </w:r>
      <w:r>
        <w:rPr>
          <w:vertAlign w:val="subscript"/>
        </w:rPr>
        <w:t>L</w:t>
      </w:r>
      <w:r w:rsidRPr="000C0BDC">
        <w:rPr>
          <w:vertAlign w:val="subscript"/>
        </w:rPr>
        <w:t>1-RSRP</w:t>
      </w:r>
      <w:r>
        <w:rPr>
          <w:vertAlign w:val="subscript"/>
        </w:rPr>
        <w:t>_</w:t>
      </w:r>
      <w:r w:rsidRPr="000C0BDC">
        <w:rPr>
          <w:vertAlign w:val="subscript"/>
        </w:rPr>
        <w:t>Measurement</w:t>
      </w:r>
      <w:r>
        <w:rPr>
          <w:vertAlign w:val="subscript"/>
        </w:rPr>
        <w:t>_</w:t>
      </w:r>
      <w:r w:rsidRPr="000C0BDC">
        <w:rPr>
          <w:vertAlign w:val="subscript"/>
        </w:rPr>
        <w:t>Period_SSB</w:t>
      </w:r>
      <w:r>
        <w:rPr>
          <w:vertAlign w:val="subscript"/>
        </w:rPr>
        <w:t>_inter</w:t>
      </w:r>
      <w:r>
        <w:t xml:space="preserve"> or </w:t>
      </w:r>
      <w:r w:rsidRPr="000C0BDC">
        <w:t>T</w:t>
      </w:r>
      <w:r>
        <w:rPr>
          <w:vertAlign w:val="subscript"/>
        </w:rPr>
        <w:t>L</w:t>
      </w:r>
      <w:r w:rsidRPr="000C0BDC">
        <w:rPr>
          <w:vertAlign w:val="subscript"/>
        </w:rPr>
        <w:t>1-RSRP</w:t>
      </w:r>
      <w:r>
        <w:rPr>
          <w:vertAlign w:val="subscript"/>
        </w:rPr>
        <w:t>_</w:t>
      </w:r>
      <w:r w:rsidRPr="000C0BDC">
        <w:rPr>
          <w:vertAlign w:val="subscript"/>
        </w:rPr>
        <w:t>Measurement</w:t>
      </w:r>
      <w:r>
        <w:rPr>
          <w:vertAlign w:val="subscript"/>
        </w:rPr>
        <w:t>_</w:t>
      </w:r>
      <w:r w:rsidRPr="000C0BDC">
        <w:rPr>
          <w:vertAlign w:val="subscript"/>
        </w:rPr>
        <w:t>Period_SSB</w:t>
      </w:r>
      <w:r>
        <w:rPr>
          <w:vertAlign w:val="subscript"/>
        </w:rPr>
        <w:t>_inter_withoutGap</w:t>
      </w:r>
      <w:r>
        <w:t>.</w:t>
      </w:r>
      <w:r w:rsidR="00087646">
        <w:t xml:space="preserve"> CSI-RS based delay </w:t>
      </w:r>
      <w:r w:rsidR="007B061F">
        <w:t xml:space="preserve">is pending </w:t>
      </w:r>
      <w:r w:rsidR="00087646">
        <w:t xml:space="preserve">on Rel-19 </w:t>
      </w:r>
      <w:r w:rsidR="00320B8D">
        <w:t>work</w:t>
      </w:r>
      <w:r w:rsidR="00087646">
        <w:t>.</w:t>
      </w:r>
      <w:bookmarkEnd w:id="6"/>
    </w:p>
    <w:p w14:paraId="0480BF9B" w14:textId="4EBE3EDF" w:rsidR="00DE5E8B" w:rsidRDefault="00DC4812" w:rsidP="00DE5E8B">
      <w:r>
        <w:t xml:space="preserve">Any uncertainties in the reporting delay need to be discussed based on RAN1/RAN2 reporting design. </w:t>
      </w:r>
      <w:r w:rsidR="006E5C3B">
        <w:t>For example,</w:t>
      </w:r>
      <w:r w:rsidR="006E5C3B" w:rsidRPr="006E5C3B">
        <w:t xml:space="preserve"> </w:t>
      </w:r>
      <w:r w:rsidR="006E5C3B">
        <w:t xml:space="preserve">RAN1/RAN2 are currently discussing whether some type of L1 filtering is to be included in the event-evaluation. Whether this </w:t>
      </w:r>
      <w:r w:rsidR="004D488E">
        <w:t xml:space="preserve">or other aspects of the reporting </w:t>
      </w:r>
      <w:r w:rsidR="006E5C3B">
        <w:t>ha</w:t>
      </w:r>
      <w:r w:rsidR="004D488E">
        <w:t>ve</w:t>
      </w:r>
      <w:r w:rsidR="006E5C3B">
        <w:t xml:space="preserve"> an impact </w:t>
      </w:r>
      <w:r w:rsidR="009C2657">
        <w:t xml:space="preserve">on how the </w:t>
      </w:r>
      <w:r w:rsidR="006E5C3B">
        <w:t xml:space="preserve">event-triggered </w:t>
      </w:r>
      <w:r w:rsidR="009C2657">
        <w:t xml:space="preserve">L1 </w:t>
      </w:r>
      <w:r w:rsidR="006E5C3B">
        <w:t xml:space="preserve">reporting delay </w:t>
      </w:r>
      <w:r w:rsidR="009C2657">
        <w:t xml:space="preserve">is defined </w:t>
      </w:r>
      <w:r w:rsidR="006E5C3B">
        <w:t>depends on further RAN1/RAN2 agreements.</w:t>
      </w:r>
    </w:p>
    <w:p w14:paraId="747A7627" w14:textId="2F4EFFD8" w:rsidR="00E57E57" w:rsidRPr="006E5C3B" w:rsidRDefault="00F96567" w:rsidP="00E57E57">
      <w:pPr>
        <w:pStyle w:val="RAN4proposal"/>
      </w:pPr>
      <w:bookmarkStart w:id="7" w:name="_Toc174103784"/>
      <w:r>
        <w:t>The impact of RAN1/RAN2 event evaluation and reporting design to the reporting delay is up to further RAN1/RAN2 agreements.</w:t>
      </w:r>
      <w:bookmarkEnd w:id="7"/>
    </w:p>
    <w:p w14:paraId="06820A08" w14:textId="7C6DEC3B" w:rsidR="002E4891" w:rsidRDefault="00AC6697" w:rsidP="009B7ABA">
      <w:r>
        <w:t xml:space="preserve">Furthermore, RAN4 needs to discuss the impact of event-triggered reporting on other LTM requirements. </w:t>
      </w:r>
      <w:r w:rsidR="001115B7">
        <w:t xml:space="preserve">Rel-18 LTM discussion </w:t>
      </w:r>
      <w:r w:rsidR="00984B8E">
        <w:t>focused on the assumption of periodic</w:t>
      </w:r>
      <w:r w:rsidR="002E4891">
        <w:t xml:space="preserve"> and network-controlled reporting, and the requirements were written accordingly.</w:t>
      </w:r>
      <w:r w:rsidR="00452B0B">
        <w:t xml:space="preserve"> With event-triggered reporting there may not be reports availa</w:t>
      </w:r>
      <w:r w:rsidR="009C654E">
        <w:t xml:space="preserve">ble </w:t>
      </w:r>
      <w:r w:rsidR="008146F6">
        <w:t>regularly</w:t>
      </w:r>
      <w:r w:rsidR="002A0652">
        <w:t>, and the network</w:t>
      </w:r>
      <w:r w:rsidR="00FE0029">
        <w:t xml:space="preserve"> is not aware when </w:t>
      </w:r>
      <w:r w:rsidR="00914B83">
        <w:t>the report will be triggered and sent. It</w:t>
      </w:r>
      <w:r w:rsidR="008146F6">
        <w:t xml:space="preserve"> is </w:t>
      </w:r>
      <w:r w:rsidR="00BB176A">
        <w:t xml:space="preserve">also </w:t>
      </w:r>
      <w:r w:rsidR="00EC6958">
        <w:t xml:space="preserve">still </w:t>
      </w:r>
      <w:r w:rsidR="008146F6">
        <w:t xml:space="preserve">unclear whether event </w:t>
      </w:r>
      <w:r w:rsidR="001C7285">
        <w:t xml:space="preserve">becoming fulfilled </w:t>
      </w:r>
      <w:r w:rsidR="00BC7D2C">
        <w:t xml:space="preserve">may lead </w:t>
      </w:r>
      <w:r w:rsidR="001C7285">
        <w:t>to one or more event-triggered reports.</w:t>
      </w:r>
      <w:r w:rsidR="002E4891">
        <w:t xml:space="preserve"> </w:t>
      </w:r>
      <w:r w:rsidR="00A54441">
        <w:t xml:space="preserve">In any case, we think </w:t>
      </w:r>
      <w:r w:rsidR="002E4891">
        <w:t xml:space="preserve">RAN4 </w:t>
      </w:r>
      <w:r w:rsidR="00A54441">
        <w:t>will need</w:t>
      </w:r>
      <w:r w:rsidR="002E4891">
        <w:t xml:space="preserve"> to discuss whether event-triggered reporting has an impact </w:t>
      </w:r>
      <w:r w:rsidR="00D00B23">
        <w:t>at least on</w:t>
      </w:r>
      <w:r w:rsidR="00CC6574">
        <w:t xml:space="preserve"> k</w:t>
      </w:r>
      <w:r w:rsidR="00DB42A7">
        <w:t>nown TCI state condition for e</w:t>
      </w:r>
      <w:r w:rsidR="002E4891">
        <w:t>arly TCI state activation</w:t>
      </w:r>
      <w:r w:rsidR="00DB42A7">
        <w:t xml:space="preserve"> and cell switch</w:t>
      </w:r>
      <w:r w:rsidR="00CC6574">
        <w:t xml:space="preserve"> and the a</w:t>
      </w:r>
      <w:r w:rsidR="00DB42A7">
        <w:t>pplicability of cell switch delay requirements</w:t>
      </w:r>
    </w:p>
    <w:p w14:paraId="0B1CDD83" w14:textId="630215D0" w:rsidR="003D6C78" w:rsidRDefault="00D00B23" w:rsidP="00A2385F">
      <w:pPr>
        <w:pStyle w:val="RAN4proposal"/>
      </w:pPr>
      <w:bookmarkStart w:id="8" w:name="_Toc174103785"/>
      <w:r>
        <w:t xml:space="preserve">RAN4 to discuss </w:t>
      </w:r>
      <w:r w:rsidR="00C36A85">
        <w:t xml:space="preserve">potential </w:t>
      </w:r>
      <w:r>
        <w:t>impact of event-triggered L1 reporting</w:t>
      </w:r>
      <w:r w:rsidR="00D00CEC">
        <w:t xml:space="preserve"> to other LTM requirements</w:t>
      </w:r>
      <w:r w:rsidR="00F55FB4">
        <w:t>,</w:t>
      </w:r>
      <w:r>
        <w:t xml:space="preserve"> </w:t>
      </w:r>
      <w:r w:rsidR="00486EB1">
        <w:t>for example</w:t>
      </w:r>
      <w:r w:rsidR="003D6C78">
        <w:t>:</w:t>
      </w:r>
      <w:r w:rsidR="00A2385F">
        <w:br/>
        <w:t xml:space="preserve">- </w:t>
      </w:r>
      <w:r w:rsidR="003D6C78">
        <w:t>Known TCI state condition for early TCI state activation and cell switch</w:t>
      </w:r>
      <w:r w:rsidR="00A2385F">
        <w:br/>
        <w:t xml:space="preserve">- </w:t>
      </w:r>
      <w:r w:rsidR="003D6C78">
        <w:t>Applicability of cell switch delay requirements</w:t>
      </w:r>
      <w:bookmarkEnd w:id="8"/>
    </w:p>
    <w:p w14:paraId="153009D3" w14:textId="4B35F5EB" w:rsidR="001D64FE" w:rsidRDefault="00E07E04" w:rsidP="001D64FE">
      <w:r>
        <w:t xml:space="preserve">Even further, </w:t>
      </w:r>
      <w:r w:rsidR="002B374D">
        <w:t>one</w:t>
      </w:r>
      <w:r>
        <w:t xml:space="preserve"> benefit of event-triggered reporting is that </w:t>
      </w:r>
      <w:r w:rsidR="00ED0FB1">
        <w:t>it</w:t>
      </w:r>
      <w:r w:rsidR="002E5DF0">
        <w:t xml:space="preserve"> gives a direct indication to the network about a candidate cell being a </w:t>
      </w:r>
      <w:r w:rsidR="00DB0E6F">
        <w:t xml:space="preserve">potential </w:t>
      </w:r>
      <w:r w:rsidR="00914CA4">
        <w:t xml:space="preserve">target </w:t>
      </w:r>
      <w:r w:rsidR="002E5DF0">
        <w:t xml:space="preserve">for cell switch. Hence, RAN4 may discuss whether event-triggered reporting condition becoming fulfilled may </w:t>
      </w:r>
      <w:r w:rsidR="00250074">
        <w:t xml:space="preserve">also </w:t>
      </w:r>
      <w:r w:rsidR="002E5DF0">
        <w:t>be considered as a trigger for some of the preparation steps for LTM</w:t>
      </w:r>
      <w:r w:rsidR="00D3513D">
        <w:t>, for example</w:t>
      </w:r>
      <w:r w:rsidR="002E5DF0">
        <w:t xml:space="preserve"> </w:t>
      </w:r>
      <w:r w:rsidR="00792E0B">
        <w:t xml:space="preserve">early </w:t>
      </w:r>
      <w:r w:rsidR="002E5DF0">
        <w:t>DL sync</w:t>
      </w:r>
      <w:r w:rsidR="00D61241">
        <w:t xml:space="preserve">, </w:t>
      </w:r>
      <w:r w:rsidR="007661D8">
        <w:t>if not</w:t>
      </w:r>
      <w:r w:rsidR="00812367">
        <w:t xml:space="preserve"> valid</w:t>
      </w:r>
      <w:r w:rsidR="001522C3">
        <w:t xml:space="preserve"> at the time of reporting condition becoming fulfilled</w:t>
      </w:r>
      <w:r w:rsidR="00D61241">
        <w:t>,</w:t>
      </w:r>
      <w:r w:rsidR="007661D8">
        <w:t xml:space="preserve"> </w:t>
      </w:r>
      <w:r w:rsidR="00D3513D">
        <w:t>and early ASN.1 decoding and validity check.</w:t>
      </w:r>
      <w:r w:rsidR="00E961D5">
        <w:t xml:space="preserve"> RAN4 should also discuss whether </w:t>
      </w:r>
      <w:r w:rsidR="00EB35D1">
        <w:t>LTM L1 measurement delay</w:t>
      </w:r>
      <w:r w:rsidR="006E098C">
        <w:t xml:space="preserve"> requirements are impacted by event triggered reporting</w:t>
      </w:r>
      <w:r w:rsidR="00A24B89">
        <w:t xml:space="preserve">. For example, </w:t>
      </w:r>
      <w:r w:rsidR="007024F9">
        <w:t xml:space="preserve">are the requirements </w:t>
      </w:r>
      <w:r w:rsidR="00F25976">
        <w:t xml:space="preserve">the same before and after </w:t>
      </w:r>
      <w:r w:rsidR="00A24B89">
        <w:t xml:space="preserve">a </w:t>
      </w:r>
      <w:r w:rsidR="00CC2FEE">
        <w:t xml:space="preserve">reporting condition is </w:t>
      </w:r>
      <w:proofErr w:type="gramStart"/>
      <w:r w:rsidR="00CC2FEE">
        <w:t>fulfilled</w:t>
      </w:r>
      <w:r w:rsidR="00A24B89">
        <w:t>, or</w:t>
      </w:r>
      <w:proofErr w:type="gramEnd"/>
      <w:r w:rsidR="00A24B89">
        <w:t xml:space="preserve"> </w:t>
      </w:r>
      <w:r w:rsidR="007E59F6">
        <w:t>should</w:t>
      </w:r>
      <w:r w:rsidR="00A24B89">
        <w:t xml:space="preserve"> </w:t>
      </w:r>
      <w:r w:rsidR="003F6966">
        <w:t xml:space="preserve">similar relaxation as in Rel-18 </w:t>
      </w:r>
      <w:r w:rsidR="00BD3FBD">
        <w:t>requirements due to TCI state activation be considered</w:t>
      </w:r>
      <w:r w:rsidR="00CC4CD8">
        <w:t xml:space="preserve"> </w:t>
      </w:r>
      <w:r w:rsidR="00085E4F">
        <w:t>after the report</w:t>
      </w:r>
      <w:r w:rsidR="005D7F13">
        <w:t>ing is triggered</w:t>
      </w:r>
      <w:r w:rsidR="00BD3FBD">
        <w:t>.</w:t>
      </w:r>
      <w:r w:rsidR="009326FC">
        <w:t xml:space="preserve"> </w:t>
      </w:r>
    </w:p>
    <w:p w14:paraId="715F0553" w14:textId="10F0196A" w:rsidR="005F360D" w:rsidRPr="005F360D" w:rsidRDefault="006F2E32" w:rsidP="005F360D">
      <w:pPr>
        <w:pStyle w:val="RAN4proposal"/>
      </w:pPr>
      <w:bookmarkStart w:id="9" w:name="_Toc174103786"/>
      <w:r>
        <w:t xml:space="preserve">RAN4 to consider </w:t>
      </w:r>
      <w:r w:rsidR="005B3B57">
        <w:t xml:space="preserve">the impact of </w:t>
      </w:r>
      <w:r w:rsidR="00063163">
        <w:t xml:space="preserve">L1 event triggered </w:t>
      </w:r>
      <w:r>
        <w:t>reporting</w:t>
      </w:r>
      <w:r w:rsidR="005B3B57">
        <w:t xml:space="preserve"> to</w:t>
      </w:r>
      <w:r w:rsidR="006C5AD4">
        <w:t>:</w:t>
      </w:r>
      <w:r w:rsidR="005F360D">
        <w:br/>
        <w:t xml:space="preserve">- </w:t>
      </w:r>
      <w:r w:rsidR="00F354DE">
        <w:t xml:space="preserve">early </w:t>
      </w:r>
      <w:r w:rsidR="005F360D">
        <w:t>DL sync</w:t>
      </w:r>
      <w:r w:rsidR="005A46D4">
        <w:t xml:space="preserve"> (</w:t>
      </w:r>
      <w:proofErr w:type="spellStart"/>
      <w:r w:rsidR="005A46D4">
        <w:t>T</w:t>
      </w:r>
      <w:r w:rsidR="005A46D4" w:rsidRPr="004E3987">
        <w:rPr>
          <w:vertAlign w:val="subscript"/>
        </w:rPr>
        <w:t>first</w:t>
      </w:r>
      <w:proofErr w:type="spellEnd"/>
      <w:r w:rsidR="005A46D4" w:rsidRPr="004E3987">
        <w:rPr>
          <w:vertAlign w:val="subscript"/>
        </w:rPr>
        <w:t>-RS</w:t>
      </w:r>
      <w:r w:rsidR="005A46D4">
        <w:t xml:space="preserve"> = 0</w:t>
      </w:r>
      <w:r w:rsidR="005B3B57">
        <w:t xml:space="preserve"> condition</w:t>
      </w:r>
      <w:r w:rsidR="00E6067E">
        <w:t>s</w:t>
      </w:r>
      <w:r w:rsidR="00C67705">
        <w:t>)</w:t>
      </w:r>
      <w:r w:rsidR="005F360D">
        <w:br/>
        <w:t>- early ASN.1 decoding and validity check</w:t>
      </w:r>
      <w:r w:rsidR="00C67705">
        <w:br/>
        <w:t xml:space="preserve">- </w:t>
      </w:r>
      <w:r w:rsidR="006C4816">
        <w:t>LTM L1 measurement requirements</w:t>
      </w:r>
      <w:bookmarkEnd w:id="9"/>
      <w:r w:rsidR="005F360D">
        <w:br/>
      </w:r>
    </w:p>
    <w:p w14:paraId="08D09F66" w14:textId="4EB53716" w:rsidR="001625AC" w:rsidRDefault="001625AC" w:rsidP="001625AC">
      <w:pPr>
        <w:pStyle w:val="RAN4H2"/>
        <w:rPr>
          <w:lang w:val="en-US"/>
        </w:rPr>
      </w:pPr>
      <w:r>
        <w:rPr>
          <w:lang w:val="en-US"/>
        </w:rPr>
        <w:t>CSI-RS measurements for LTM</w:t>
      </w:r>
    </w:p>
    <w:p w14:paraId="208E23A0" w14:textId="3AF7624B" w:rsidR="00274896" w:rsidRPr="00274896" w:rsidRDefault="00C86243" w:rsidP="004435B1">
      <w:pPr>
        <w:rPr>
          <w:lang w:val="en-US"/>
        </w:rPr>
      </w:pPr>
      <w:r>
        <w:rPr>
          <w:lang w:val="en-US"/>
        </w:rPr>
        <w:t>R</w:t>
      </w:r>
      <w:r w:rsidR="00274896" w:rsidRPr="00274896">
        <w:rPr>
          <w:lang w:val="en-US"/>
        </w:rPr>
        <w:t xml:space="preserve">el-18 </w:t>
      </w:r>
      <w:r>
        <w:rPr>
          <w:lang w:val="en-US"/>
        </w:rPr>
        <w:t xml:space="preserve">LTM only supports </w:t>
      </w:r>
      <w:r w:rsidR="00274896" w:rsidRPr="00274896">
        <w:rPr>
          <w:lang w:val="en-US"/>
        </w:rPr>
        <w:t xml:space="preserve">SSB based intra- and inter-frequency measurements. </w:t>
      </w:r>
      <w:r>
        <w:rPr>
          <w:lang w:val="en-US"/>
        </w:rPr>
        <w:t xml:space="preserve">One of the objectives of </w:t>
      </w:r>
      <w:r w:rsidR="00CA2F6E">
        <w:rPr>
          <w:lang w:val="en-US"/>
        </w:rPr>
        <w:t>R</w:t>
      </w:r>
      <w:r>
        <w:rPr>
          <w:lang w:val="en-US"/>
        </w:rPr>
        <w:t xml:space="preserve">el-19 is to expand the </w:t>
      </w:r>
      <w:r w:rsidR="005C7DBA">
        <w:rPr>
          <w:lang w:val="en-US"/>
        </w:rPr>
        <w:t xml:space="preserve">LTM </w:t>
      </w:r>
      <w:r w:rsidR="00274896" w:rsidRPr="00274896">
        <w:rPr>
          <w:lang w:val="en-US"/>
        </w:rPr>
        <w:t xml:space="preserve">L1 measurements to include </w:t>
      </w:r>
      <w:r w:rsidR="005C7DBA">
        <w:rPr>
          <w:lang w:val="en-US"/>
        </w:rPr>
        <w:t xml:space="preserve">also </w:t>
      </w:r>
      <w:r w:rsidR="00274896" w:rsidRPr="00274896">
        <w:rPr>
          <w:lang w:val="en-US"/>
        </w:rPr>
        <w:t>CSI-RS</w:t>
      </w:r>
      <w:r>
        <w:rPr>
          <w:lang w:val="en-US"/>
        </w:rPr>
        <w:t>.</w:t>
      </w:r>
      <w:r w:rsidR="0084094C">
        <w:rPr>
          <w:lang w:val="en-US"/>
        </w:rPr>
        <w:t xml:space="preserve"> One of the motivations for this work is</w:t>
      </w:r>
      <w:r w:rsidR="00651B18">
        <w:rPr>
          <w:lang w:val="en-US"/>
        </w:rPr>
        <w:t xml:space="preserve"> that the support of CSI-RS may </w:t>
      </w:r>
      <w:r w:rsidR="00651B18" w:rsidRPr="00651B18">
        <w:rPr>
          <w:lang w:val="en-US"/>
        </w:rPr>
        <w:t>enable greater throughput on the target cell immediately after cell switch.</w:t>
      </w:r>
      <w:r>
        <w:rPr>
          <w:lang w:val="en-US"/>
        </w:rPr>
        <w:t xml:space="preserve"> </w:t>
      </w:r>
      <w:r w:rsidR="00202EC1">
        <w:rPr>
          <w:lang w:val="en-US"/>
        </w:rPr>
        <w:t xml:space="preserve"> </w:t>
      </w:r>
    </w:p>
    <w:p w14:paraId="578D1D8C" w14:textId="12B6B757" w:rsidR="00501626" w:rsidRDefault="001C31FD" w:rsidP="00C43468">
      <w:pPr>
        <w:rPr>
          <w:lang w:val="en-US"/>
        </w:rPr>
      </w:pPr>
      <w:r>
        <w:rPr>
          <w:lang w:val="en-US"/>
        </w:rPr>
        <w:t>It is currently up to RAN1 to agree which type of CSI-RS measurements are supported by LTM</w:t>
      </w:r>
      <w:r w:rsidR="007750E5">
        <w:rPr>
          <w:lang w:val="en-US"/>
        </w:rPr>
        <w:t xml:space="preserve">. </w:t>
      </w:r>
      <w:r w:rsidR="005E4C30">
        <w:rPr>
          <w:lang w:val="en-US"/>
        </w:rPr>
        <w:t xml:space="preserve">However, we </w:t>
      </w:r>
      <w:r w:rsidR="005C7DBA">
        <w:rPr>
          <w:lang w:val="en-US"/>
        </w:rPr>
        <w:t>assume</w:t>
      </w:r>
      <w:r w:rsidR="005E4C30">
        <w:rPr>
          <w:lang w:val="en-US"/>
        </w:rPr>
        <w:t xml:space="preserve"> that at least periodic CSI-RS measurements will be supported. Hence, RAN4 can already start to discuss </w:t>
      </w:r>
      <w:r w:rsidR="005C7DBA">
        <w:rPr>
          <w:lang w:val="en-US"/>
        </w:rPr>
        <w:t xml:space="preserve">the CSI-RS based measurement requirements </w:t>
      </w:r>
      <w:r w:rsidR="008F0463">
        <w:rPr>
          <w:lang w:val="en-US"/>
        </w:rPr>
        <w:t>for periodic CSI-RS measurements</w:t>
      </w:r>
      <w:r w:rsidR="005E4C30">
        <w:rPr>
          <w:lang w:val="en-US"/>
        </w:rPr>
        <w:t xml:space="preserve">. </w:t>
      </w:r>
    </w:p>
    <w:p w14:paraId="5369E775" w14:textId="06A44BDE" w:rsidR="005B573C" w:rsidRPr="002F36C7" w:rsidRDefault="00092304" w:rsidP="005B573C">
      <w:pPr>
        <w:pStyle w:val="RAN4proposal"/>
        <w:rPr>
          <w:lang w:val="en-US"/>
        </w:rPr>
      </w:pPr>
      <w:bookmarkStart w:id="10" w:name="_Toc174103787"/>
      <w:r>
        <w:rPr>
          <w:lang w:val="en-US"/>
        </w:rPr>
        <w:t xml:space="preserve">RAN4 can start the </w:t>
      </w:r>
      <w:r w:rsidR="005B573C">
        <w:rPr>
          <w:lang w:val="en-US"/>
        </w:rPr>
        <w:t xml:space="preserve">requirements </w:t>
      </w:r>
      <w:r>
        <w:rPr>
          <w:lang w:val="en-US"/>
        </w:rPr>
        <w:t xml:space="preserve">discussion </w:t>
      </w:r>
      <w:r w:rsidR="001C6AC7">
        <w:rPr>
          <w:lang w:val="en-US"/>
        </w:rPr>
        <w:t xml:space="preserve">of CSI-RS on periodic </w:t>
      </w:r>
      <w:r w:rsidR="005B573C">
        <w:rPr>
          <w:lang w:val="en-US"/>
        </w:rPr>
        <w:t xml:space="preserve">measurements while RAN1 is discussing about </w:t>
      </w:r>
      <w:r w:rsidR="002F36C7">
        <w:rPr>
          <w:lang w:val="en-US"/>
        </w:rPr>
        <w:t xml:space="preserve">aperiodic and semi-persistent </w:t>
      </w:r>
      <w:r w:rsidR="00501626">
        <w:rPr>
          <w:lang w:val="en-US"/>
        </w:rPr>
        <w:t xml:space="preserve">measurement </w:t>
      </w:r>
      <w:r w:rsidR="002F36C7">
        <w:rPr>
          <w:lang w:val="en-US"/>
        </w:rPr>
        <w:t>support.</w:t>
      </w:r>
      <w:bookmarkEnd w:id="10"/>
      <w:r w:rsidR="002F36C7">
        <w:rPr>
          <w:lang w:val="en-US"/>
        </w:rPr>
        <w:t xml:space="preserve"> </w:t>
      </w:r>
    </w:p>
    <w:p w14:paraId="7A2519CE" w14:textId="62675591" w:rsidR="00F83023" w:rsidRDefault="000241BF" w:rsidP="00F83023">
      <w:pPr>
        <w:rPr>
          <w:lang w:val="en-US"/>
        </w:rPr>
      </w:pPr>
      <w:r>
        <w:rPr>
          <w:lang w:val="en-US"/>
        </w:rPr>
        <w:t>Currently LTM supports both SSB based intra- and inter-frequency measurements</w:t>
      </w:r>
      <w:r w:rsidR="008F0463">
        <w:rPr>
          <w:lang w:val="en-US"/>
        </w:rPr>
        <w:t>. Similarly,</w:t>
      </w:r>
      <w:r>
        <w:rPr>
          <w:lang w:val="en-US"/>
        </w:rPr>
        <w:t xml:space="preserve"> we can expect CSI-RS measurements to be supported on both. </w:t>
      </w:r>
    </w:p>
    <w:p w14:paraId="1B8A0B1B" w14:textId="13FF8453" w:rsidR="00D7438E" w:rsidRPr="0039289F" w:rsidRDefault="00D7438E" w:rsidP="0039289F">
      <w:pPr>
        <w:pStyle w:val="RAN4proposal"/>
      </w:pPr>
      <w:bookmarkStart w:id="11" w:name="_Toc174103788"/>
      <w:r w:rsidRPr="2DE32C88">
        <w:t xml:space="preserve">Both CSI-RS intra- and inter-frequency measurements </w:t>
      </w:r>
      <w:r w:rsidR="004C4543" w:rsidRPr="2DE32C88">
        <w:t xml:space="preserve">shall be </w:t>
      </w:r>
      <w:r w:rsidRPr="2DE32C88">
        <w:t xml:space="preserve">supported. </w:t>
      </w:r>
      <w:r w:rsidR="00857936" w:rsidRPr="2DE32C88">
        <w:t>RAN4 can start by discussing intra-frequency CSI-RS measurement</w:t>
      </w:r>
      <w:r w:rsidR="004D32E4" w:rsidRPr="2DE32C88">
        <w:t xml:space="preserve"> requirements</w:t>
      </w:r>
      <w:r w:rsidR="00121ACB" w:rsidRPr="2DE32C88">
        <w:t xml:space="preserve"> first</w:t>
      </w:r>
      <w:r w:rsidR="00857936" w:rsidRPr="2DE32C88">
        <w:t>.</w:t>
      </w:r>
      <w:bookmarkEnd w:id="11"/>
      <w:r w:rsidR="00857936" w:rsidRPr="2DE32C88">
        <w:t xml:space="preserve">  </w:t>
      </w:r>
    </w:p>
    <w:p w14:paraId="4BB4768D" w14:textId="13C38EF6" w:rsidR="00C66FAD" w:rsidRDefault="00C76911" w:rsidP="00067564">
      <w:pPr>
        <w:rPr>
          <w:lang w:val="en-US"/>
        </w:rPr>
      </w:pPr>
      <w:r w:rsidRPr="00DE183C">
        <w:rPr>
          <w:lang w:val="en-US"/>
        </w:rPr>
        <w:lastRenderedPageBreak/>
        <w:t xml:space="preserve">From the RAN4 requirements point of view, </w:t>
      </w:r>
      <w:proofErr w:type="gramStart"/>
      <w:r w:rsidRPr="00DE183C">
        <w:rPr>
          <w:lang w:val="en-US"/>
        </w:rPr>
        <w:t>similar to</w:t>
      </w:r>
      <w:proofErr w:type="gramEnd"/>
      <w:r w:rsidRPr="00DE183C">
        <w:rPr>
          <w:lang w:val="en-US"/>
        </w:rPr>
        <w:t xml:space="preserve"> SSB based requirements, we expect that reporting requirements for CSI-RS measurements are needed</w:t>
      </w:r>
      <w:r w:rsidR="0060573B">
        <w:rPr>
          <w:lang w:val="en-US"/>
        </w:rPr>
        <w:t xml:space="preserve"> as well as </w:t>
      </w:r>
      <w:r w:rsidR="001238C8">
        <w:rPr>
          <w:lang w:val="en-US"/>
        </w:rPr>
        <w:t xml:space="preserve">a definition of the </w:t>
      </w:r>
      <w:r w:rsidR="008F16B9">
        <w:rPr>
          <w:lang w:val="en-US"/>
        </w:rPr>
        <w:t>n</w:t>
      </w:r>
      <w:r w:rsidR="008F16B9" w:rsidRPr="008F16B9">
        <w:rPr>
          <w:lang w:val="en-US"/>
        </w:rPr>
        <w:t>umber of CSI-RS frequency layers, number of cells and number of CSI-RS resources</w:t>
      </w:r>
      <w:r w:rsidR="008F16B9">
        <w:rPr>
          <w:lang w:val="en-US"/>
        </w:rPr>
        <w:t>.</w:t>
      </w:r>
      <w:r w:rsidR="001238C8">
        <w:rPr>
          <w:lang w:val="en-US"/>
        </w:rPr>
        <w:t xml:space="preserve"> </w:t>
      </w:r>
    </w:p>
    <w:p w14:paraId="6A7DEF9F" w14:textId="3DFB7473" w:rsidR="00450E14" w:rsidRPr="00450E14" w:rsidRDefault="00450E14" w:rsidP="004435B1">
      <w:pPr>
        <w:pStyle w:val="RAN4proposal"/>
        <w:rPr>
          <w:lang w:val="en-US"/>
        </w:rPr>
      </w:pPr>
      <w:bookmarkStart w:id="12" w:name="_Toc174103789"/>
      <w:r>
        <w:rPr>
          <w:lang w:val="en-US"/>
        </w:rPr>
        <w:t>RAN4 to discuss at least the following set of requirements for CSI-RS based LTM measurements:</w:t>
      </w:r>
      <w:r>
        <w:rPr>
          <w:lang w:val="en-US"/>
        </w:rPr>
        <w:br/>
        <w:t>- Measurement delay</w:t>
      </w:r>
      <w:r>
        <w:rPr>
          <w:lang w:val="en-US"/>
        </w:rPr>
        <w:br/>
        <w:t>- Measurement reporting requirements</w:t>
      </w:r>
      <w:r>
        <w:rPr>
          <w:lang w:val="en-US"/>
        </w:rPr>
        <w:br/>
        <w:t>- Measurement restriction</w:t>
      </w:r>
      <w:r w:rsidR="00D448EC">
        <w:rPr>
          <w:lang w:val="en-US"/>
        </w:rPr>
        <w:t>s</w:t>
      </w:r>
      <w:r w:rsidR="00D448EC">
        <w:rPr>
          <w:lang w:val="en-US"/>
        </w:rPr>
        <w:br/>
        <w:t>- Scheduling availability</w:t>
      </w:r>
      <w:bookmarkEnd w:id="12"/>
    </w:p>
    <w:p w14:paraId="17A383F6" w14:textId="00E55B91" w:rsidR="00BD6398" w:rsidRDefault="00BD6398">
      <w:pPr>
        <w:rPr>
          <w:lang w:val="en-US"/>
        </w:rPr>
      </w:pPr>
      <w:bookmarkStart w:id="13" w:name="_Toc174019143"/>
      <w:bookmarkStart w:id="14" w:name="_Toc174019229"/>
      <w:bookmarkStart w:id="15" w:name="_Toc174019249"/>
      <w:bookmarkStart w:id="16" w:name="_Toc174019273"/>
      <w:bookmarkStart w:id="17" w:name="_Toc174019293"/>
      <w:bookmarkStart w:id="18" w:name="_Toc174092611"/>
      <w:bookmarkStart w:id="19" w:name="_Toc174092632"/>
      <w:bookmarkStart w:id="20" w:name="_Toc174019275"/>
      <w:bookmarkStart w:id="21" w:name="_Toc174019295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BD6398">
        <w:rPr>
          <w:lang w:val="en-US"/>
        </w:rPr>
        <w:t>Furthermore, RAN4 needs to discuss the impact of CSI-RS measurements on the existing LTM requirements. Whether CSI-RS is supported as a QCL source for TCI state activation and/or whether PDCCH order with CSI-RS is to be supported is pending further RAN1 discussion and agreements. Such agreements may have an impact on the corresponding RAN4 requirements.</w:t>
      </w:r>
    </w:p>
    <w:p w14:paraId="5A30640D" w14:textId="6E79F911" w:rsidR="00617C4E" w:rsidRDefault="00D448EC" w:rsidP="004435B1">
      <w:pPr>
        <w:pStyle w:val="RAN4proposal"/>
        <w:rPr>
          <w:lang w:val="en-US"/>
        </w:rPr>
      </w:pPr>
      <w:bookmarkStart w:id="22" w:name="_Toc174103790"/>
      <w:r>
        <w:rPr>
          <w:lang w:val="en-US"/>
        </w:rPr>
        <w:t>Impact of CSI-RS support for early DL/UL sync procedures is to be discussed once RAN1 has made agreements on these aspects</w:t>
      </w:r>
      <w:bookmarkStart w:id="23" w:name="_Toc174092785"/>
      <w:bookmarkStart w:id="24" w:name="_Toc174019151"/>
      <w:bookmarkStart w:id="25" w:name="_Toc174019237"/>
      <w:bookmarkStart w:id="26" w:name="_Toc174019257"/>
      <w:bookmarkStart w:id="27" w:name="_Toc174019281"/>
      <w:bookmarkStart w:id="28" w:name="_Toc174019301"/>
      <w:bookmarkStart w:id="29" w:name="_Toc174092619"/>
      <w:bookmarkStart w:id="30" w:name="_Toc174092640"/>
      <w:bookmarkStart w:id="31" w:name="_Toc174092786"/>
      <w:bookmarkStart w:id="32" w:name="_Toc174019152"/>
      <w:bookmarkStart w:id="33" w:name="_Toc174019238"/>
      <w:bookmarkStart w:id="34" w:name="_Toc174019258"/>
      <w:bookmarkStart w:id="35" w:name="_Toc174019282"/>
      <w:bookmarkStart w:id="36" w:name="_Toc174019302"/>
      <w:bookmarkStart w:id="37" w:name="_Toc174092620"/>
      <w:bookmarkStart w:id="38" w:name="_Toc174092641"/>
      <w:bookmarkStart w:id="39" w:name="_Toc174092787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22"/>
    </w:p>
    <w:p w14:paraId="2F98826C" w14:textId="77777777" w:rsidR="001625AC" w:rsidRDefault="001625AC" w:rsidP="001625AC">
      <w:pPr>
        <w:pStyle w:val="RAN4H1"/>
        <w:rPr>
          <w:lang w:val="en-US"/>
        </w:rPr>
      </w:pPr>
      <w:r>
        <w:rPr>
          <w:lang w:val="en-US"/>
        </w:rPr>
        <w:t>Conditional LTM</w:t>
      </w:r>
    </w:p>
    <w:p w14:paraId="08D0360A" w14:textId="77777777" w:rsidR="001625AC" w:rsidRPr="001625AC" w:rsidRDefault="001625AC" w:rsidP="001625AC">
      <w:pPr>
        <w:rPr>
          <w:lang w:val="en-US"/>
        </w:rPr>
      </w:pPr>
      <w:r>
        <w:rPr>
          <w:lang w:val="en-US"/>
        </w:rPr>
        <w:t>Conditional LTM is based on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625AC" w:rsidRPr="00614DD8" w14:paraId="4E55794A" w14:textId="77777777" w:rsidTr="00FD65BE">
        <w:tc>
          <w:tcPr>
            <w:tcW w:w="9617" w:type="dxa"/>
          </w:tcPr>
          <w:p w14:paraId="36B5D814" w14:textId="77777777" w:rsidR="001625AC" w:rsidRPr="001625AC" w:rsidRDefault="001625AC" w:rsidP="00FD65BE">
            <w:pPr>
              <w:numPr>
                <w:ilvl w:val="0"/>
                <w:numId w:val="29"/>
              </w:numPr>
              <w:textAlignment w:val="center"/>
              <w:rPr>
                <w:rFonts w:eastAsia="Times New Roman" w:cs="Times New Roman"/>
                <w:szCs w:val="20"/>
              </w:rPr>
            </w:pPr>
            <w:r w:rsidRPr="001625AC">
              <w:rPr>
                <w:rFonts w:eastAsia="Times New Roman" w:cs="Times New Roman"/>
                <w:szCs w:val="20"/>
              </w:rPr>
              <w:t>Specify support of conditional LTM [RAN2, RAN3, RAN1]</w:t>
            </w:r>
          </w:p>
          <w:p w14:paraId="792F44D0" w14:textId="77777777" w:rsidR="001625AC" w:rsidRPr="001625AC" w:rsidRDefault="001625AC" w:rsidP="00FD65BE">
            <w:pPr>
              <w:numPr>
                <w:ilvl w:val="1"/>
                <w:numId w:val="29"/>
              </w:numPr>
              <w:textAlignment w:val="center"/>
              <w:rPr>
                <w:rFonts w:eastAsia="Times New Roman" w:cs="Times New Roman"/>
                <w:szCs w:val="20"/>
              </w:rPr>
            </w:pPr>
            <w:r w:rsidRPr="001625AC">
              <w:rPr>
                <w:rFonts w:eastAsia="Times New Roman" w:cs="Times New Roman"/>
                <w:szCs w:val="20"/>
              </w:rPr>
              <w:t>Specify UE evaluated conditions for triggering LTM</w:t>
            </w:r>
          </w:p>
          <w:p w14:paraId="256FDFB1" w14:textId="77777777" w:rsidR="001625AC" w:rsidRPr="001625AC" w:rsidRDefault="001625AC" w:rsidP="00FD65BE">
            <w:pPr>
              <w:numPr>
                <w:ilvl w:val="1"/>
                <w:numId w:val="29"/>
              </w:numPr>
              <w:textAlignment w:val="center"/>
              <w:rPr>
                <w:rFonts w:eastAsia="Times New Roman" w:cs="Times New Roman"/>
                <w:szCs w:val="20"/>
              </w:rPr>
            </w:pPr>
            <w:r w:rsidRPr="001625AC">
              <w:rPr>
                <w:rFonts w:eastAsia="Times New Roman" w:cs="Times New Roman"/>
                <w:szCs w:val="20"/>
              </w:rPr>
              <w:t>Aim to support conditional LTM including subsequent LTM</w:t>
            </w:r>
          </w:p>
          <w:p w14:paraId="4FE55427" w14:textId="77777777" w:rsidR="001625AC" w:rsidRPr="001625AC" w:rsidRDefault="001625AC" w:rsidP="00FD65BE">
            <w:pPr>
              <w:numPr>
                <w:ilvl w:val="1"/>
                <w:numId w:val="29"/>
              </w:numPr>
              <w:textAlignment w:val="center"/>
              <w:rPr>
                <w:rFonts w:eastAsia="Times New Roman" w:cs="Times New Roman"/>
                <w:szCs w:val="20"/>
              </w:rPr>
            </w:pPr>
            <w:r w:rsidRPr="001625AC">
              <w:rPr>
                <w:rFonts w:eastAsia="Times New Roman" w:cs="Times New Roman"/>
                <w:szCs w:val="20"/>
              </w:rPr>
              <w:t>Prioritise intra-CU LTM</w:t>
            </w:r>
          </w:p>
          <w:p w14:paraId="2BDA479E" w14:textId="77777777" w:rsidR="001625AC" w:rsidRPr="001625AC" w:rsidRDefault="001625AC" w:rsidP="00FD65BE">
            <w:pPr>
              <w:numPr>
                <w:ilvl w:val="1"/>
                <w:numId w:val="29"/>
              </w:numPr>
              <w:textAlignment w:val="center"/>
              <w:rPr>
                <w:rFonts w:eastAsia="Times New Roman" w:cs="Times New Roman"/>
                <w:szCs w:val="20"/>
              </w:rPr>
            </w:pPr>
            <w:r w:rsidRPr="001625AC">
              <w:rPr>
                <w:rFonts w:eastAsia="Times New Roman" w:cs="Times New Roman"/>
                <w:szCs w:val="20"/>
              </w:rPr>
              <w:t>Checkpoint to review objective at RAN#105. RAN WG work to not start before this checkpoint</w:t>
            </w:r>
          </w:p>
          <w:p w14:paraId="6FFA3E01" w14:textId="77777777" w:rsidR="001625AC" w:rsidRPr="001625AC" w:rsidRDefault="001625AC" w:rsidP="00FD65BE">
            <w:pPr>
              <w:ind w:left="540"/>
              <w:rPr>
                <w:rFonts w:eastAsia="Times New Roman" w:cs="Times New Roman"/>
                <w:szCs w:val="20"/>
              </w:rPr>
            </w:pPr>
            <w:r w:rsidRPr="001625AC">
              <w:rPr>
                <w:rFonts w:eastAsia="Times New Roman" w:cs="Times New Roman"/>
                <w:szCs w:val="20"/>
              </w:rPr>
              <w:t> </w:t>
            </w:r>
          </w:p>
          <w:p w14:paraId="6E29A2BF" w14:textId="77777777" w:rsidR="001625AC" w:rsidRPr="001625AC" w:rsidRDefault="001625AC" w:rsidP="00FD65BE">
            <w:pPr>
              <w:numPr>
                <w:ilvl w:val="0"/>
                <w:numId w:val="30"/>
              </w:numPr>
              <w:textAlignment w:val="center"/>
              <w:rPr>
                <w:rFonts w:eastAsia="Times New Roman" w:cs="Times New Roman"/>
                <w:szCs w:val="20"/>
              </w:rPr>
            </w:pPr>
            <w:r w:rsidRPr="001625AC">
              <w:rPr>
                <w:rFonts w:eastAsia="Times New Roman" w:cs="Times New Roman"/>
                <w:szCs w:val="20"/>
              </w:rPr>
              <w:t>Specify RRM requirements related to the above objectives as necessary [RAN4]</w:t>
            </w:r>
          </w:p>
        </w:tc>
      </w:tr>
    </w:tbl>
    <w:p w14:paraId="401AE81F" w14:textId="77777777" w:rsidR="001625AC" w:rsidRDefault="001625AC" w:rsidP="005C23A4">
      <w:pPr>
        <w:rPr>
          <w:lang w:val="en-US"/>
        </w:rPr>
      </w:pPr>
    </w:p>
    <w:p w14:paraId="6347B7BD" w14:textId="02D68CC5" w:rsidR="001625AC" w:rsidRDefault="001625AC" w:rsidP="00B50A85">
      <w:pPr>
        <w:pStyle w:val="RAN4observation0"/>
        <w:rPr>
          <w:lang w:val="en-US"/>
        </w:rPr>
      </w:pPr>
      <w:bookmarkStart w:id="40" w:name="_Toc174103791"/>
      <w:r>
        <w:rPr>
          <w:lang w:val="en-US"/>
        </w:rPr>
        <w:t>As the WID states, the work on conditional LTM shall not start before RAN#105 meeting.</w:t>
      </w:r>
      <w:bookmarkEnd w:id="40"/>
    </w:p>
    <w:p w14:paraId="2C004AA1" w14:textId="77777777" w:rsidR="007A1969" w:rsidRPr="007A1969" w:rsidRDefault="007A1969" w:rsidP="004435B1">
      <w:pPr>
        <w:rPr>
          <w:lang w:val="en-US"/>
        </w:rPr>
      </w:pPr>
    </w:p>
    <w:p w14:paraId="0872358B" w14:textId="60265B20" w:rsidR="00381F95" w:rsidRPr="00614DD8" w:rsidRDefault="00CD7492" w:rsidP="004435B1">
      <w:pPr>
        <w:pStyle w:val="RAN4H1"/>
        <w:rPr>
          <w:lang w:val="en-US"/>
        </w:rPr>
      </w:pPr>
      <w:bookmarkStart w:id="41" w:name="_Toc116995848"/>
      <w:r w:rsidRPr="00614DD8">
        <w:rPr>
          <w:lang w:val="en-US"/>
        </w:rPr>
        <w:t>Conclusion</w:t>
      </w:r>
      <w:bookmarkEnd w:id="41"/>
    </w:p>
    <w:p w14:paraId="207CDA48" w14:textId="77777777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1559BDCF" w14:textId="0C9ECE63" w:rsidR="00812FE4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614DD8">
        <w:rPr>
          <w:i/>
          <w:iCs/>
          <w:u w:val="single"/>
          <w:lang w:val="en-US"/>
        </w:rPr>
        <w:fldChar w:fldCharType="begin"/>
      </w:r>
      <w:r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Pr="00614DD8">
        <w:rPr>
          <w:i/>
          <w:iCs/>
          <w:u w:val="single"/>
          <w:lang w:val="en-US"/>
        </w:rPr>
        <w:fldChar w:fldCharType="separate"/>
      </w:r>
      <w:hyperlink w:anchor="_Toc174103781" w:history="1">
        <w:r w:rsidR="00812FE4" w:rsidRPr="00C33E0A">
          <w:rPr>
            <w:rStyle w:val="Hyperlink"/>
            <w:noProof/>
            <w:lang w:val="en-US"/>
          </w:rPr>
          <w:t>Proposal 1: Rel-18 LTM RRM requirements apply for inter-CU LTM.</w:t>
        </w:r>
      </w:hyperlink>
    </w:p>
    <w:p w14:paraId="2ED368A5" w14:textId="65F1E46C" w:rsidR="00812FE4" w:rsidRDefault="00812FE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03782" w:history="1">
        <w:r w:rsidRPr="00C33E0A">
          <w:rPr>
            <w:rStyle w:val="Hyperlink"/>
            <w:noProof/>
            <w:lang w:val="en-US"/>
          </w:rPr>
          <w:t>Proposal 2: RAN4 to define event-triggered L1 reporting delay requirement for SSB based and CSI-RS based measurements.</w:t>
        </w:r>
      </w:hyperlink>
    </w:p>
    <w:p w14:paraId="7F624F7D" w14:textId="05E631E1" w:rsidR="00812FE4" w:rsidRDefault="00812FE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03783" w:history="1">
        <w:r w:rsidRPr="00C33E0A">
          <w:rPr>
            <w:rStyle w:val="Hyperlink"/>
            <w:noProof/>
          </w:rPr>
          <w:t>Proposal 3:</w:t>
        </w:r>
        <w:r w:rsidRPr="00C33E0A">
          <w:rPr>
            <w:rStyle w:val="Hyperlink"/>
            <w:noProof/>
            <w:lang w:eastAsia="en-GB"/>
          </w:rPr>
          <w:t xml:space="preserve"> Starting point for the SSB-based LTM L1 event triggered reporting delay is </w:t>
        </w:r>
        <w:r w:rsidRPr="00C33E0A">
          <w:rPr>
            <w:rStyle w:val="Hyperlink"/>
            <w:noProof/>
          </w:rPr>
          <w:t>T</w:t>
        </w:r>
        <w:r w:rsidRPr="00C33E0A">
          <w:rPr>
            <w:rStyle w:val="Hyperlink"/>
            <w:noProof/>
            <w:vertAlign w:val="subscript"/>
          </w:rPr>
          <w:t>L1-RSRP_Measurement_Period_SSB_intra</w:t>
        </w:r>
        <w:r w:rsidRPr="00C33E0A">
          <w:rPr>
            <w:rStyle w:val="Hyperlink"/>
            <w:noProof/>
          </w:rPr>
          <w:t>, T</w:t>
        </w:r>
        <w:r w:rsidRPr="00C33E0A">
          <w:rPr>
            <w:rStyle w:val="Hyperlink"/>
            <w:noProof/>
            <w:vertAlign w:val="subscript"/>
          </w:rPr>
          <w:t>L1-RSRP_Measurement_Period_SSB_inter</w:t>
        </w:r>
        <w:r w:rsidRPr="00C33E0A">
          <w:rPr>
            <w:rStyle w:val="Hyperlink"/>
            <w:noProof/>
          </w:rPr>
          <w:t xml:space="preserve"> or T</w:t>
        </w:r>
        <w:r w:rsidRPr="00C33E0A">
          <w:rPr>
            <w:rStyle w:val="Hyperlink"/>
            <w:noProof/>
            <w:vertAlign w:val="subscript"/>
          </w:rPr>
          <w:t>L1-RSRP_Measurement_Period_SSB_inter_withoutGap</w:t>
        </w:r>
        <w:r w:rsidRPr="00C33E0A">
          <w:rPr>
            <w:rStyle w:val="Hyperlink"/>
            <w:noProof/>
          </w:rPr>
          <w:t>. CSI-RS based delay is pending on Rel-19 work.</w:t>
        </w:r>
      </w:hyperlink>
    </w:p>
    <w:p w14:paraId="79906E89" w14:textId="04248BFB" w:rsidR="00812FE4" w:rsidRDefault="00812FE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03784" w:history="1">
        <w:r w:rsidRPr="00C33E0A">
          <w:rPr>
            <w:rStyle w:val="Hyperlink"/>
            <w:noProof/>
          </w:rPr>
          <w:t>Proposal 4: The impact of RAN1/RAN2 event evaluation and reporting design to the reporting delay is up to further RAN1/RAN2 agreements.</w:t>
        </w:r>
      </w:hyperlink>
    </w:p>
    <w:p w14:paraId="34ED6EFD" w14:textId="253B2807" w:rsidR="00812FE4" w:rsidRDefault="00812FE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03785" w:history="1">
        <w:r w:rsidRPr="00C33E0A">
          <w:rPr>
            <w:rStyle w:val="Hyperlink"/>
            <w:noProof/>
          </w:rPr>
          <w:t xml:space="preserve">Proposal 5: RAN4 to discuss potential impact of event-triggered L1 reporting to other LTM requirements, for example: </w:t>
        </w:r>
        <w:r w:rsidR="00514D98">
          <w:rPr>
            <w:rStyle w:val="Hyperlink"/>
            <w:noProof/>
          </w:rPr>
          <w:br/>
        </w:r>
        <w:r w:rsidRPr="00C33E0A">
          <w:rPr>
            <w:rStyle w:val="Hyperlink"/>
            <w:noProof/>
          </w:rPr>
          <w:t xml:space="preserve">- Known TCI state condition for early TCI state activation and cell switch </w:t>
        </w:r>
        <w:r w:rsidR="00514D98">
          <w:rPr>
            <w:rStyle w:val="Hyperlink"/>
            <w:noProof/>
          </w:rPr>
          <w:br/>
        </w:r>
        <w:r w:rsidRPr="00C33E0A">
          <w:rPr>
            <w:rStyle w:val="Hyperlink"/>
            <w:noProof/>
          </w:rPr>
          <w:t>- Applicability of cell switch delay requirements</w:t>
        </w:r>
      </w:hyperlink>
    </w:p>
    <w:p w14:paraId="13C7A512" w14:textId="31D4E2ED" w:rsidR="00812FE4" w:rsidRDefault="00812FE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03786" w:history="1">
        <w:r w:rsidRPr="00C33E0A">
          <w:rPr>
            <w:rStyle w:val="Hyperlink"/>
            <w:noProof/>
          </w:rPr>
          <w:t xml:space="preserve">Proposal 6: RAN4 to consider the impact of L1 event triggered reporting to: </w:t>
        </w:r>
        <w:r w:rsidR="009B5691">
          <w:rPr>
            <w:rStyle w:val="Hyperlink"/>
            <w:noProof/>
          </w:rPr>
          <w:br/>
        </w:r>
        <w:r w:rsidRPr="00C33E0A">
          <w:rPr>
            <w:rStyle w:val="Hyperlink"/>
            <w:noProof/>
          </w:rPr>
          <w:t>- early DL sync (T</w:t>
        </w:r>
        <w:r w:rsidRPr="00C33E0A">
          <w:rPr>
            <w:rStyle w:val="Hyperlink"/>
            <w:noProof/>
            <w:vertAlign w:val="subscript"/>
          </w:rPr>
          <w:t>first-RS</w:t>
        </w:r>
        <w:r w:rsidRPr="00C33E0A">
          <w:rPr>
            <w:rStyle w:val="Hyperlink"/>
            <w:noProof/>
          </w:rPr>
          <w:t xml:space="preserve"> = 0 conditions) </w:t>
        </w:r>
        <w:r w:rsidR="009B5691">
          <w:rPr>
            <w:rStyle w:val="Hyperlink"/>
            <w:noProof/>
          </w:rPr>
          <w:br/>
        </w:r>
        <w:r w:rsidRPr="00C33E0A">
          <w:rPr>
            <w:rStyle w:val="Hyperlink"/>
            <w:noProof/>
          </w:rPr>
          <w:t xml:space="preserve">- early ASN.1 decoding and validity check </w:t>
        </w:r>
        <w:r w:rsidR="009B5691">
          <w:rPr>
            <w:rStyle w:val="Hyperlink"/>
            <w:noProof/>
          </w:rPr>
          <w:br/>
        </w:r>
        <w:r w:rsidRPr="00C33E0A">
          <w:rPr>
            <w:rStyle w:val="Hyperlink"/>
            <w:noProof/>
          </w:rPr>
          <w:t>- LTM L1 measurement requirements</w:t>
        </w:r>
      </w:hyperlink>
    </w:p>
    <w:p w14:paraId="6D14701D" w14:textId="098C6775" w:rsidR="00812FE4" w:rsidRDefault="00812FE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03787" w:history="1">
        <w:r w:rsidRPr="00C33E0A">
          <w:rPr>
            <w:rStyle w:val="Hyperlink"/>
            <w:noProof/>
            <w:lang w:val="en-US"/>
          </w:rPr>
          <w:t>Proposal 7: RAN4 can start the requirements discussion of CSI-RS on periodic measurements while RAN1 is discussing about aperiodic and semi-persistent measurement support.</w:t>
        </w:r>
      </w:hyperlink>
    </w:p>
    <w:p w14:paraId="441DFACD" w14:textId="75625862" w:rsidR="00812FE4" w:rsidRDefault="00812FE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03788" w:history="1">
        <w:r w:rsidRPr="00C33E0A">
          <w:rPr>
            <w:rStyle w:val="Hyperlink"/>
            <w:noProof/>
          </w:rPr>
          <w:t>Proposal 8: Both CSI-RS intra- and inter-frequency measurements shall be supported. RAN4 can start by discussing intra-frequency CSI-RS measurement requirements first.</w:t>
        </w:r>
      </w:hyperlink>
    </w:p>
    <w:p w14:paraId="4D2B6476" w14:textId="5755A80A" w:rsidR="00812FE4" w:rsidRDefault="00812FE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03789" w:history="1">
        <w:r w:rsidRPr="00C33E0A">
          <w:rPr>
            <w:rStyle w:val="Hyperlink"/>
            <w:noProof/>
            <w:lang w:val="en-US"/>
          </w:rPr>
          <w:t xml:space="preserve">Proposal 9: RAN4 to discuss at least the following set of requirements for CSI-RS based LTM measurements: </w:t>
        </w:r>
        <w:r>
          <w:rPr>
            <w:rStyle w:val="Hyperlink"/>
            <w:noProof/>
            <w:lang w:val="en-US"/>
          </w:rPr>
          <w:br/>
        </w:r>
        <w:r w:rsidRPr="00C33E0A">
          <w:rPr>
            <w:rStyle w:val="Hyperlink"/>
            <w:noProof/>
            <w:lang w:val="en-US"/>
          </w:rPr>
          <w:t xml:space="preserve">- Measurement delay </w:t>
        </w:r>
        <w:r>
          <w:rPr>
            <w:rStyle w:val="Hyperlink"/>
            <w:noProof/>
            <w:lang w:val="en-US"/>
          </w:rPr>
          <w:br/>
        </w:r>
        <w:r w:rsidRPr="00C33E0A">
          <w:rPr>
            <w:rStyle w:val="Hyperlink"/>
            <w:noProof/>
            <w:lang w:val="en-US"/>
          </w:rPr>
          <w:t xml:space="preserve">- Measurement reporting requirements </w:t>
        </w:r>
        <w:r>
          <w:rPr>
            <w:rStyle w:val="Hyperlink"/>
            <w:noProof/>
            <w:lang w:val="en-US"/>
          </w:rPr>
          <w:br/>
        </w:r>
        <w:r w:rsidRPr="00C33E0A">
          <w:rPr>
            <w:rStyle w:val="Hyperlink"/>
            <w:noProof/>
            <w:lang w:val="en-US"/>
          </w:rPr>
          <w:t xml:space="preserve">- Measurement restrictions </w:t>
        </w:r>
        <w:r>
          <w:rPr>
            <w:rStyle w:val="Hyperlink"/>
            <w:noProof/>
            <w:lang w:val="en-US"/>
          </w:rPr>
          <w:br/>
        </w:r>
        <w:r w:rsidRPr="00C33E0A">
          <w:rPr>
            <w:rStyle w:val="Hyperlink"/>
            <w:noProof/>
            <w:lang w:val="en-US"/>
          </w:rPr>
          <w:t>- Scheduling availability</w:t>
        </w:r>
      </w:hyperlink>
    </w:p>
    <w:p w14:paraId="14B9E27B" w14:textId="6051FD08" w:rsidR="00812FE4" w:rsidRDefault="00812FE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03790" w:history="1">
        <w:r w:rsidRPr="00C33E0A">
          <w:rPr>
            <w:rStyle w:val="Hyperlink"/>
            <w:noProof/>
            <w:lang w:val="en-US"/>
          </w:rPr>
          <w:t>Proposal 10: Impact of CSI-RS support for early DL/UL sync procedures is to be discussed once RAN1 has made agreements on these aspects</w:t>
        </w:r>
      </w:hyperlink>
    </w:p>
    <w:p w14:paraId="3A323378" w14:textId="72147C75" w:rsidR="00812FE4" w:rsidRDefault="00812FE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103791" w:history="1">
        <w:r w:rsidRPr="00C33E0A">
          <w:rPr>
            <w:rStyle w:val="Hyperlink"/>
            <w:b/>
            <w:noProof/>
            <w:lang w:val="en-US"/>
          </w:rPr>
          <w:t>Observation 1:</w:t>
        </w:r>
        <w:r w:rsidRPr="00C33E0A">
          <w:rPr>
            <w:rStyle w:val="Hyperlink"/>
            <w:noProof/>
            <w:lang w:val="en-US"/>
          </w:rPr>
          <w:t xml:space="preserve"> As the WID states, the work on conditional LTM shall not start before RAN#105 meeting.</w:t>
        </w:r>
      </w:hyperlink>
    </w:p>
    <w:p w14:paraId="6795FE94" w14:textId="32ED5192" w:rsidR="00054A28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42" w:name="_Toc116995849"/>
    </w:p>
    <w:p w14:paraId="277B9C52" w14:textId="77777777" w:rsidR="00A246F7" w:rsidRPr="00D448EC" w:rsidRDefault="00A246F7" w:rsidP="004435B1">
      <w:pPr>
        <w:ind w:right="-22"/>
        <w:rPr>
          <w:lang w:val="en-US"/>
        </w:rPr>
      </w:pPr>
      <w:bookmarkStart w:id="43" w:name="_Ref114500673"/>
      <w:bookmarkEnd w:id="43"/>
      <w:bookmarkEnd w:id="42"/>
    </w:p>
    <w:p w14:paraId="4C28D014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4035BB" w14:textId="77777777" w:rsidR="00A54CC9" w:rsidRDefault="00A54CC9" w:rsidP="00001C9B">
      <w:pPr>
        <w:spacing w:after="0" w:line="240" w:lineRule="auto"/>
      </w:pPr>
      <w:r>
        <w:separator/>
      </w:r>
    </w:p>
  </w:endnote>
  <w:endnote w:type="continuationSeparator" w:id="0">
    <w:p w14:paraId="4ACB1E94" w14:textId="77777777" w:rsidR="00A54CC9" w:rsidRDefault="00A54CC9" w:rsidP="00001C9B">
      <w:pPr>
        <w:spacing w:after="0" w:line="240" w:lineRule="auto"/>
      </w:pPr>
      <w:r>
        <w:continuationSeparator/>
      </w:r>
    </w:p>
  </w:endnote>
  <w:endnote w:type="continuationNotice" w:id="1">
    <w:p w14:paraId="3CB8ABC3" w14:textId="77777777" w:rsidR="00A54CC9" w:rsidRDefault="00A54C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B32567" w14:textId="77777777" w:rsidR="00A54CC9" w:rsidRDefault="00A54CC9" w:rsidP="00001C9B">
      <w:pPr>
        <w:spacing w:after="0" w:line="240" w:lineRule="auto"/>
      </w:pPr>
      <w:r>
        <w:separator/>
      </w:r>
    </w:p>
  </w:footnote>
  <w:footnote w:type="continuationSeparator" w:id="0">
    <w:p w14:paraId="0B472B8D" w14:textId="77777777" w:rsidR="00A54CC9" w:rsidRDefault="00A54CC9" w:rsidP="00001C9B">
      <w:pPr>
        <w:spacing w:after="0" w:line="240" w:lineRule="auto"/>
      </w:pPr>
      <w:r>
        <w:continuationSeparator/>
      </w:r>
    </w:p>
  </w:footnote>
  <w:footnote w:type="continuationNotice" w:id="1">
    <w:p w14:paraId="74BD8063" w14:textId="77777777" w:rsidR="00A54CC9" w:rsidRDefault="00A54CC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792EAD"/>
    <w:multiLevelType w:val="multilevel"/>
    <w:tmpl w:val="C9461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649CB"/>
    <w:multiLevelType w:val="multilevel"/>
    <w:tmpl w:val="75408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D204126"/>
    <w:multiLevelType w:val="multilevel"/>
    <w:tmpl w:val="1B200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18136F8"/>
    <w:multiLevelType w:val="multilevel"/>
    <w:tmpl w:val="FBC6A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80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F842F1"/>
    <w:multiLevelType w:val="hybridMultilevel"/>
    <w:tmpl w:val="6802A30C"/>
    <w:lvl w:ilvl="0" w:tplc="075CD6C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7783846"/>
    <w:multiLevelType w:val="multilevel"/>
    <w:tmpl w:val="4B489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3"/>
  </w:num>
  <w:num w:numId="4" w16cid:durableId="517735681">
    <w:abstractNumId w:val="5"/>
  </w:num>
  <w:num w:numId="5" w16cid:durableId="1142041724">
    <w:abstractNumId w:val="18"/>
  </w:num>
  <w:num w:numId="6" w16cid:durableId="80681869">
    <w:abstractNumId w:val="11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19"/>
  </w:num>
  <w:num w:numId="16" w16cid:durableId="516113510">
    <w:abstractNumId w:val="3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5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533688501">
    <w:abstractNumId w:val="8"/>
  </w:num>
  <w:num w:numId="28" w16cid:durableId="1965378803">
    <w:abstractNumId w:val="17"/>
  </w:num>
  <w:num w:numId="29" w16cid:durableId="1673724905">
    <w:abstractNumId w:val="9"/>
  </w:num>
  <w:num w:numId="30" w16cid:durableId="470908709">
    <w:abstractNumId w:val="4"/>
  </w:num>
  <w:num w:numId="31" w16cid:durableId="169562023">
    <w:abstractNumId w:val="14"/>
  </w:num>
  <w:num w:numId="32" w16cid:durableId="14066797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C3501"/>
    <w:rsid w:val="00001C9B"/>
    <w:rsid w:val="000032AF"/>
    <w:rsid w:val="000040DC"/>
    <w:rsid w:val="00011784"/>
    <w:rsid w:val="000151EF"/>
    <w:rsid w:val="000239F5"/>
    <w:rsid w:val="000241BF"/>
    <w:rsid w:val="000276E5"/>
    <w:rsid w:val="0003169F"/>
    <w:rsid w:val="00031743"/>
    <w:rsid w:val="000365B4"/>
    <w:rsid w:val="00037FCE"/>
    <w:rsid w:val="000440B1"/>
    <w:rsid w:val="00050596"/>
    <w:rsid w:val="00054A28"/>
    <w:rsid w:val="00056825"/>
    <w:rsid w:val="00063163"/>
    <w:rsid w:val="00067564"/>
    <w:rsid w:val="0007157B"/>
    <w:rsid w:val="00072B7E"/>
    <w:rsid w:val="00072CCA"/>
    <w:rsid w:val="0007403C"/>
    <w:rsid w:val="00076D33"/>
    <w:rsid w:val="00080B9F"/>
    <w:rsid w:val="00085E4F"/>
    <w:rsid w:val="0008612A"/>
    <w:rsid w:val="00087646"/>
    <w:rsid w:val="00090E18"/>
    <w:rsid w:val="00092304"/>
    <w:rsid w:val="00093709"/>
    <w:rsid w:val="00094BAF"/>
    <w:rsid w:val="000A04DC"/>
    <w:rsid w:val="000A10BC"/>
    <w:rsid w:val="000A46B5"/>
    <w:rsid w:val="000A4C64"/>
    <w:rsid w:val="000A660C"/>
    <w:rsid w:val="000A7348"/>
    <w:rsid w:val="000A74D0"/>
    <w:rsid w:val="000A7F53"/>
    <w:rsid w:val="000B0056"/>
    <w:rsid w:val="000B28D2"/>
    <w:rsid w:val="000B332A"/>
    <w:rsid w:val="000B54DC"/>
    <w:rsid w:val="000C0F00"/>
    <w:rsid w:val="000C16D6"/>
    <w:rsid w:val="000C24C5"/>
    <w:rsid w:val="000C3C7B"/>
    <w:rsid w:val="000C4392"/>
    <w:rsid w:val="000C70EB"/>
    <w:rsid w:val="000D0702"/>
    <w:rsid w:val="000D0F93"/>
    <w:rsid w:val="000D618B"/>
    <w:rsid w:val="000F3F58"/>
    <w:rsid w:val="001008EF"/>
    <w:rsid w:val="00101E82"/>
    <w:rsid w:val="001036C0"/>
    <w:rsid w:val="00106416"/>
    <w:rsid w:val="00110481"/>
    <w:rsid w:val="001115B7"/>
    <w:rsid w:val="001127C9"/>
    <w:rsid w:val="00114498"/>
    <w:rsid w:val="00115B88"/>
    <w:rsid w:val="00116320"/>
    <w:rsid w:val="00116FBE"/>
    <w:rsid w:val="00121ACB"/>
    <w:rsid w:val="001238C8"/>
    <w:rsid w:val="001310C2"/>
    <w:rsid w:val="0013136D"/>
    <w:rsid w:val="00132F6A"/>
    <w:rsid w:val="00133913"/>
    <w:rsid w:val="001376CF"/>
    <w:rsid w:val="00140221"/>
    <w:rsid w:val="00140E22"/>
    <w:rsid w:val="001414F9"/>
    <w:rsid w:val="0014329F"/>
    <w:rsid w:val="0014766E"/>
    <w:rsid w:val="001522C3"/>
    <w:rsid w:val="00161111"/>
    <w:rsid w:val="00161535"/>
    <w:rsid w:val="001625AC"/>
    <w:rsid w:val="001630B4"/>
    <w:rsid w:val="001642FC"/>
    <w:rsid w:val="0016496B"/>
    <w:rsid w:val="001715A7"/>
    <w:rsid w:val="001743E2"/>
    <w:rsid w:val="001745F8"/>
    <w:rsid w:val="001838CF"/>
    <w:rsid w:val="001839C9"/>
    <w:rsid w:val="00183BA1"/>
    <w:rsid w:val="0018644B"/>
    <w:rsid w:val="001868EE"/>
    <w:rsid w:val="00193A4B"/>
    <w:rsid w:val="0019435B"/>
    <w:rsid w:val="00194AF9"/>
    <w:rsid w:val="00194FA0"/>
    <w:rsid w:val="001A1A32"/>
    <w:rsid w:val="001A2F5A"/>
    <w:rsid w:val="001A3BA4"/>
    <w:rsid w:val="001A4EB9"/>
    <w:rsid w:val="001A6D1F"/>
    <w:rsid w:val="001A7ACA"/>
    <w:rsid w:val="001B0AFA"/>
    <w:rsid w:val="001B1EA8"/>
    <w:rsid w:val="001B3126"/>
    <w:rsid w:val="001B32FF"/>
    <w:rsid w:val="001B4103"/>
    <w:rsid w:val="001C0953"/>
    <w:rsid w:val="001C31FD"/>
    <w:rsid w:val="001C5C45"/>
    <w:rsid w:val="001C6AC7"/>
    <w:rsid w:val="001C7285"/>
    <w:rsid w:val="001D64FE"/>
    <w:rsid w:val="001D6AE8"/>
    <w:rsid w:val="001E27B8"/>
    <w:rsid w:val="001E30F6"/>
    <w:rsid w:val="001E6852"/>
    <w:rsid w:val="001F173F"/>
    <w:rsid w:val="001F7D92"/>
    <w:rsid w:val="00200BC8"/>
    <w:rsid w:val="00202EC1"/>
    <w:rsid w:val="0020557B"/>
    <w:rsid w:val="00212434"/>
    <w:rsid w:val="002124A6"/>
    <w:rsid w:val="00215132"/>
    <w:rsid w:val="00217EE5"/>
    <w:rsid w:val="00222237"/>
    <w:rsid w:val="00235F5C"/>
    <w:rsid w:val="00241F89"/>
    <w:rsid w:val="0024239E"/>
    <w:rsid w:val="00244916"/>
    <w:rsid w:val="00246454"/>
    <w:rsid w:val="00250074"/>
    <w:rsid w:val="002578CC"/>
    <w:rsid w:val="00257FA3"/>
    <w:rsid w:val="002639E7"/>
    <w:rsid w:val="0026647E"/>
    <w:rsid w:val="00271268"/>
    <w:rsid w:val="0027278A"/>
    <w:rsid w:val="00274896"/>
    <w:rsid w:val="00276D35"/>
    <w:rsid w:val="0027777E"/>
    <w:rsid w:val="00277A2F"/>
    <w:rsid w:val="00277B56"/>
    <w:rsid w:val="00281D5A"/>
    <w:rsid w:val="00282A74"/>
    <w:rsid w:val="002849D4"/>
    <w:rsid w:val="002923AE"/>
    <w:rsid w:val="002A0652"/>
    <w:rsid w:val="002A19F5"/>
    <w:rsid w:val="002A3911"/>
    <w:rsid w:val="002A73E0"/>
    <w:rsid w:val="002B1956"/>
    <w:rsid w:val="002B2ED8"/>
    <w:rsid w:val="002B374D"/>
    <w:rsid w:val="002B4922"/>
    <w:rsid w:val="002B69F3"/>
    <w:rsid w:val="002C22C3"/>
    <w:rsid w:val="002C2D19"/>
    <w:rsid w:val="002C4785"/>
    <w:rsid w:val="002C5155"/>
    <w:rsid w:val="002D10FA"/>
    <w:rsid w:val="002D1A92"/>
    <w:rsid w:val="002D327B"/>
    <w:rsid w:val="002D4C55"/>
    <w:rsid w:val="002D7108"/>
    <w:rsid w:val="002E4891"/>
    <w:rsid w:val="002E5DF0"/>
    <w:rsid w:val="002E670B"/>
    <w:rsid w:val="002E6DED"/>
    <w:rsid w:val="002F0E8A"/>
    <w:rsid w:val="002F1949"/>
    <w:rsid w:val="002F29D5"/>
    <w:rsid w:val="002F2D43"/>
    <w:rsid w:val="002F36C7"/>
    <w:rsid w:val="002F4679"/>
    <w:rsid w:val="002F69CF"/>
    <w:rsid w:val="002F78B7"/>
    <w:rsid w:val="00300956"/>
    <w:rsid w:val="00302AE9"/>
    <w:rsid w:val="00306CE2"/>
    <w:rsid w:val="00306ED2"/>
    <w:rsid w:val="003101B1"/>
    <w:rsid w:val="003130E6"/>
    <w:rsid w:val="00316A52"/>
    <w:rsid w:val="00317187"/>
    <w:rsid w:val="003175F2"/>
    <w:rsid w:val="00320B8D"/>
    <w:rsid w:val="00321A3B"/>
    <w:rsid w:val="0032499A"/>
    <w:rsid w:val="00324D5D"/>
    <w:rsid w:val="0032588B"/>
    <w:rsid w:val="00326503"/>
    <w:rsid w:val="003341F7"/>
    <w:rsid w:val="0034538B"/>
    <w:rsid w:val="003454DB"/>
    <w:rsid w:val="00345BC7"/>
    <w:rsid w:val="00347FEC"/>
    <w:rsid w:val="003509DF"/>
    <w:rsid w:val="00354C6E"/>
    <w:rsid w:val="003550C1"/>
    <w:rsid w:val="00356F45"/>
    <w:rsid w:val="00362F02"/>
    <w:rsid w:val="003654AB"/>
    <w:rsid w:val="00365EF0"/>
    <w:rsid w:val="00366B74"/>
    <w:rsid w:val="00373C76"/>
    <w:rsid w:val="00374E2E"/>
    <w:rsid w:val="003776D8"/>
    <w:rsid w:val="00381F95"/>
    <w:rsid w:val="0038522E"/>
    <w:rsid w:val="00391D56"/>
    <w:rsid w:val="0039289F"/>
    <w:rsid w:val="003A1D0A"/>
    <w:rsid w:val="003A4364"/>
    <w:rsid w:val="003A5C3E"/>
    <w:rsid w:val="003A710A"/>
    <w:rsid w:val="003B659E"/>
    <w:rsid w:val="003C275E"/>
    <w:rsid w:val="003C2ECD"/>
    <w:rsid w:val="003C4595"/>
    <w:rsid w:val="003C4FDE"/>
    <w:rsid w:val="003C549F"/>
    <w:rsid w:val="003D2CAD"/>
    <w:rsid w:val="003D52C9"/>
    <w:rsid w:val="003D6C78"/>
    <w:rsid w:val="003E4CBF"/>
    <w:rsid w:val="003E58DF"/>
    <w:rsid w:val="003F1A6D"/>
    <w:rsid w:val="003F5FA3"/>
    <w:rsid w:val="003F6966"/>
    <w:rsid w:val="003F7811"/>
    <w:rsid w:val="00402FCE"/>
    <w:rsid w:val="0040359F"/>
    <w:rsid w:val="00403855"/>
    <w:rsid w:val="00404C4C"/>
    <w:rsid w:val="004116F3"/>
    <w:rsid w:val="0041423F"/>
    <w:rsid w:val="004143CF"/>
    <w:rsid w:val="00414F81"/>
    <w:rsid w:val="004221C0"/>
    <w:rsid w:val="004325F5"/>
    <w:rsid w:val="0043269D"/>
    <w:rsid w:val="004369B9"/>
    <w:rsid w:val="00436A0F"/>
    <w:rsid w:val="00437150"/>
    <w:rsid w:val="0043750A"/>
    <w:rsid w:val="00442F49"/>
    <w:rsid w:val="004435B1"/>
    <w:rsid w:val="00447577"/>
    <w:rsid w:val="00450E14"/>
    <w:rsid w:val="00451FCE"/>
    <w:rsid w:val="00452B0B"/>
    <w:rsid w:val="00457DC4"/>
    <w:rsid w:val="00457F1C"/>
    <w:rsid w:val="0046341A"/>
    <w:rsid w:val="00464940"/>
    <w:rsid w:val="004732E9"/>
    <w:rsid w:val="00474798"/>
    <w:rsid w:val="00483737"/>
    <w:rsid w:val="00484E88"/>
    <w:rsid w:val="004854BB"/>
    <w:rsid w:val="00486E95"/>
    <w:rsid w:val="00486EB1"/>
    <w:rsid w:val="004903FA"/>
    <w:rsid w:val="00494493"/>
    <w:rsid w:val="00496606"/>
    <w:rsid w:val="004A11F6"/>
    <w:rsid w:val="004B3154"/>
    <w:rsid w:val="004B3724"/>
    <w:rsid w:val="004C3DDB"/>
    <w:rsid w:val="004C4111"/>
    <w:rsid w:val="004C4543"/>
    <w:rsid w:val="004C6F91"/>
    <w:rsid w:val="004D32E4"/>
    <w:rsid w:val="004D488E"/>
    <w:rsid w:val="004D55F8"/>
    <w:rsid w:val="004E3987"/>
    <w:rsid w:val="004E5E66"/>
    <w:rsid w:val="004E78FA"/>
    <w:rsid w:val="004E7ADB"/>
    <w:rsid w:val="00501626"/>
    <w:rsid w:val="00503B4D"/>
    <w:rsid w:val="00504EE9"/>
    <w:rsid w:val="00514D98"/>
    <w:rsid w:val="00514E4F"/>
    <w:rsid w:val="005172FC"/>
    <w:rsid w:val="00521576"/>
    <w:rsid w:val="005250E6"/>
    <w:rsid w:val="00525D26"/>
    <w:rsid w:val="00527891"/>
    <w:rsid w:val="00532F29"/>
    <w:rsid w:val="0053347B"/>
    <w:rsid w:val="00536C6F"/>
    <w:rsid w:val="00537787"/>
    <w:rsid w:val="005410C7"/>
    <w:rsid w:val="00541AD7"/>
    <w:rsid w:val="00542D23"/>
    <w:rsid w:val="0054442C"/>
    <w:rsid w:val="0054524B"/>
    <w:rsid w:val="00550285"/>
    <w:rsid w:val="00550D68"/>
    <w:rsid w:val="00561B8B"/>
    <w:rsid w:val="00562492"/>
    <w:rsid w:val="0056481A"/>
    <w:rsid w:val="00565EDB"/>
    <w:rsid w:val="00572388"/>
    <w:rsid w:val="00572A20"/>
    <w:rsid w:val="00572D20"/>
    <w:rsid w:val="00580BDA"/>
    <w:rsid w:val="005836F8"/>
    <w:rsid w:val="00585D98"/>
    <w:rsid w:val="005918FA"/>
    <w:rsid w:val="005919E3"/>
    <w:rsid w:val="00592A86"/>
    <w:rsid w:val="005A1C49"/>
    <w:rsid w:val="005A1CDE"/>
    <w:rsid w:val="005A46D4"/>
    <w:rsid w:val="005B2678"/>
    <w:rsid w:val="005B3029"/>
    <w:rsid w:val="005B37C2"/>
    <w:rsid w:val="005B3B57"/>
    <w:rsid w:val="005B4801"/>
    <w:rsid w:val="005B573C"/>
    <w:rsid w:val="005C23A4"/>
    <w:rsid w:val="005C3501"/>
    <w:rsid w:val="005C35D8"/>
    <w:rsid w:val="005C3DDE"/>
    <w:rsid w:val="005C4066"/>
    <w:rsid w:val="005C5247"/>
    <w:rsid w:val="005C7DBA"/>
    <w:rsid w:val="005D15CD"/>
    <w:rsid w:val="005D1CDF"/>
    <w:rsid w:val="005D2BB7"/>
    <w:rsid w:val="005D6E03"/>
    <w:rsid w:val="005D6FFE"/>
    <w:rsid w:val="005D7F13"/>
    <w:rsid w:val="005E3F52"/>
    <w:rsid w:val="005E4C30"/>
    <w:rsid w:val="005E614A"/>
    <w:rsid w:val="005E61A8"/>
    <w:rsid w:val="005F0D27"/>
    <w:rsid w:val="005F360D"/>
    <w:rsid w:val="005F6419"/>
    <w:rsid w:val="005F650F"/>
    <w:rsid w:val="005F6614"/>
    <w:rsid w:val="005F74E6"/>
    <w:rsid w:val="00600967"/>
    <w:rsid w:val="006019E4"/>
    <w:rsid w:val="0060301D"/>
    <w:rsid w:val="006053BD"/>
    <w:rsid w:val="0060543D"/>
    <w:rsid w:val="0060573B"/>
    <w:rsid w:val="00605B74"/>
    <w:rsid w:val="006104DD"/>
    <w:rsid w:val="006107E2"/>
    <w:rsid w:val="006130B5"/>
    <w:rsid w:val="00614DD8"/>
    <w:rsid w:val="00615252"/>
    <w:rsid w:val="00616865"/>
    <w:rsid w:val="00617400"/>
    <w:rsid w:val="00617C4E"/>
    <w:rsid w:val="00621B2B"/>
    <w:rsid w:val="00622F46"/>
    <w:rsid w:val="0063074A"/>
    <w:rsid w:val="00632D29"/>
    <w:rsid w:val="00644438"/>
    <w:rsid w:val="00651B18"/>
    <w:rsid w:val="00655E5D"/>
    <w:rsid w:val="00662D52"/>
    <w:rsid w:val="00663229"/>
    <w:rsid w:val="00664950"/>
    <w:rsid w:val="00665F5D"/>
    <w:rsid w:val="00683220"/>
    <w:rsid w:val="006867E0"/>
    <w:rsid w:val="00687FA0"/>
    <w:rsid w:val="006A3901"/>
    <w:rsid w:val="006A3C11"/>
    <w:rsid w:val="006B6A97"/>
    <w:rsid w:val="006B6CEC"/>
    <w:rsid w:val="006B7010"/>
    <w:rsid w:val="006C3095"/>
    <w:rsid w:val="006C4816"/>
    <w:rsid w:val="006C50A7"/>
    <w:rsid w:val="006C5AD4"/>
    <w:rsid w:val="006E098C"/>
    <w:rsid w:val="006E1151"/>
    <w:rsid w:val="006E1AEE"/>
    <w:rsid w:val="006E5C3B"/>
    <w:rsid w:val="006E6311"/>
    <w:rsid w:val="006F1A5E"/>
    <w:rsid w:val="006F2E32"/>
    <w:rsid w:val="006F3625"/>
    <w:rsid w:val="006F6440"/>
    <w:rsid w:val="0070019F"/>
    <w:rsid w:val="007007D7"/>
    <w:rsid w:val="00702317"/>
    <w:rsid w:val="007024F9"/>
    <w:rsid w:val="007061BF"/>
    <w:rsid w:val="0071086C"/>
    <w:rsid w:val="007145FF"/>
    <w:rsid w:val="007152C5"/>
    <w:rsid w:val="00715B2A"/>
    <w:rsid w:val="007257BE"/>
    <w:rsid w:val="007326AA"/>
    <w:rsid w:val="00733B21"/>
    <w:rsid w:val="00742350"/>
    <w:rsid w:val="00743C6C"/>
    <w:rsid w:val="00743D91"/>
    <w:rsid w:val="00745077"/>
    <w:rsid w:val="007450F1"/>
    <w:rsid w:val="00751515"/>
    <w:rsid w:val="0075620A"/>
    <w:rsid w:val="0075649B"/>
    <w:rsid w:val="007626B7"/>
    <w:rsid w:val="007661D8"/>
    <w:rsid w:val="00770D31"/>
    <w:rsid w:val="00772671"/>
    <w:rsid w:val="00773895"/>
    <w:rsid w:val="007750E5"/>
    <w:rsid w:val="007762CE"/>
    <w:rsid w:val="00776E0D"/>
    <w:rsid w:val="007802F7"/>
    <w:rsid w:val="0078054A"/>
    <w:rsid w:val="0078212B"/>
    <w:rsid w:val="007842CA"/>
    <w:rsid w:val="00784DF6"/>
    <w:rsid w:val="00785232"/>
    <w:rsid w:val="00791A53"/>
    <w:rsid w:val="007926B1"/>
    <w:rsid w:val="00792E0B"/>
    <w:rsid w:val="007A1969"/>
    <w:rsid w:val="007A50EC"/>
    <w:rsid w:val="007B061F"/>
    <w:rsid w:val="007B186C"/>
    <w:rsid w:val="007B1B83"/>
    <w:rsid w:val="007C1696"/>
    <w:rsid w:val="007C3ED0"/>
    <w:rsid w:val="007C48C4"/>
    <w:rsid w:val="007C5971"/>
    <w:rsid w:val="007C68D2"/>
    <w:rsid w:val="007C7904"/>
    <w:rsid w:val="007D1D6A"/>
    <w:rsid w:val="007E13AA"/>
    <w:rsid w:val="007E13DC"/>
    <w:rsid w:val="007E42DC"/>
    <w:rsid w:val="007E43F8"/>
    <w:rsid w:val="007E5522"/>
    <w:rsid w:val="007E59F6"/>
    <w:rsid w:val="007E67A5"/>
    <w:rsid w:val="007E7A31"/>
    <w:rsid w:val="007F25A9"/>
    <w:rsid w:val="007F54B9"/>
    <w:rsid w:val="00800F4A"/>
    <w:rsid w:val="0080301E"/>
    <w:rsid w:val="00803E97"/>
    <w:rsid w:val="008045EA"/>
    <w:rsid w:val="00806A76"/>
    <w:rsid w:val="00811C9D"/>
    <w:rsid w:val="00812367"/>
    <w:rsid w:val="00812834"/>
    <w:rsid w:val="00812FE4"/>
    <w:rsid w:val="008146F6"/>
    <w:rsid w:val="00816C80"/>
    <w:rsid w:val="0081797B"/>
    <w:rsid w:val="00823761"/>
    <w:rsid w:val="008249EB"/>
    <w:rsid w:val="00826A0F"/>
    <w:rsid w:val="0084006D"/>
    <w:rsid w:val="0084094C"/>
    <w:rsid w:val="00841BCD"/>
    <w:rsid w:val="008436A0"/>
    <w:rsid w:val="0084452E"/>
    <w:rsid w:val="00847264"/>
    <w:rsid w:val="00851A8E"/>
    <w:rsid w:val="0085365B"/>
    <w:rsid w:val="00857936"/>
    <w:rsid w:val="00857A3D"/>
    <w:rsid w:val="00864ABA"/>
    <w:rsid w:val="00864ABB"/>
    <w:rsid w:val="00867133"/>
    <w:rsid w:val="00871838"/>
    <w:rsid w:val="008732A5"/>
    <w:rsid w:val="008826C1"/>
    <w:rsid w:val="00883DFD"/>
    <w:rsid w:val="00886176"/>
    <w:rsid w:val="0089210C"/>
    <w:rsid w:val="00893D2E"/>
    <w:rsid w:val="008A1BF7"/>
    <w:rsid w:val="008A2A84"/>
    <w:rsid w:val="008A5B0E"/>
    <w:rsid w:val="008B0961"/>
    <w:rsid w:val="008B0E0B"/>
    <w:rsid w:val="008B23B5"/>
    <w:rsid w:val="008C39F7"/>
    <w:rsid w:val="008C3F87"/>
    <w:rsid w:val="008C761C"/>
    <w:rsid w:val="008C7F23"/>
    <w:rsid w:val="008D41FA"/>
    <w:rsid w:val="008D4EBC"/>
    <w:rsid w:val="008E5532"/>
    <w:rsid w:val="008F0463"/>
    <w:rsid w:val="008F16B9"/>
    <w:rsid w:val="0090091A"/>
    <w:rsid w:val="009042BD"/>
    <w:rsid w:val="00904628"/>
    <w:rsid w:val="00904FE4"/>
    <w:rsid w:val="0090742D"/>
    <w:rsid w:val="00910A08"/>
    <w:rsid w:val="00914B83"/>
    <w:rsid w:val="00914CA4"/>
    <w:rsid w:val="00917D9F"/>
    <w:rsid w:val="00920FAE"/>
    <w:rsid w:val="00926402"/>
    <w:rsid w:val="00927740"/>
    <w:rsid w:val="009326FC"/>
    <w:rsid w:val="0093424B"/>
    <w:rsid w:val="00936159"/>
    <w:rsid w:val="0093694A"/>
    <w:rsid w:val="00943FE2"/>
    <w:rsid w:val="0095370A"/>
    <w:rsid w:val="00955C71"/>
    <w:rsid w:val="00957088"/>
    <w:rsid w:val="00960BEA"/>
    <w:rsid w:val="00960BEB"/>
    <w:rsid w:val="0096769D"/>
    <w:rsid w:val="00971A7A"/>
    <w:rsid w:val="0097568C"/>
    <w:rsid w:val="00975BE8"/>
    <w:rsid w:val="00975D82"/>
    <w:rsid w:val="00977E1D"/>
    <w:rsid w:val="009804EC"/>
    <w:rsid w:val="009812AF"/>
    <w:rsid w:val="00982E46"/>
    <w:rsid w:val="00984B8E"/>
    <w:rsid w:val="00986EE0"/>
    <w:rsid w:val="00992542"/>
    <w:rsid w:val="00992C8A"/>
    <w:rsid w:val="00995351"/>
    <w:rsid w:val="009965BC"/>
    <w:rsid w:val="00997D12"/>
    <w:rsid w:val="009A1099"/>
    <w:rsid w:val="009A53D3"/>
    <w:rsid w:val="009A66ED"/>
    <w:rsid w:val="009B0573"/>
    <w:rsid w:val="009B3A99"/>
    <w:rsid w:val="009B5691"/>
    <w:rsid w:val="009B7ABA"/>
    <w:rsid w:val="009B7B4B"/>
    <w:rsid w:val="009B7C21"/>
    <w:rsid w:val="009C2657"/>
    <w:rsid w:val="009C4560"/>
    <w:rsid w:val="009C4E09"/>
    <w:rsid w:val="009C54C5"/>
    <w:rsid w:val="009C622C"/>
    <w:rsid w:val="009C654E"/>
    <w:rsid w:val="009C6580"/>
    <w:rsid w:val="009D2A98"/>
    <w:rsid w:val="009D52A7"/>
    <w:rsid w:val="009E4E6E"/>
    <w:rsid w:val="009E6E4D"/>
    <w:rsid w:val="009E7AE2"/>
    <w:rsid w:val="009F11AA"/>
    <w:rsid w:val="009F5D46"/>
    <w:rsid w:val="00A04992"/>
    <w:rsid w:val="00A05E53"/>
    <w:rsid w:val="00A07AE1"/>
    <w:rsid w:val="00A147AA"/>
    <w:rsid w:val="00A14C27"/>
    <w:rsid w:val="00A21D71"/>
    <w:rsid w:val="00A22B78"/>
    <w:rsid w:val="00A2385F"/>
    <w:rsid w:val="00A246F7"/>
    <w:rsid w:val="00A24B89"/>
    <w:rsid w:val="00A24E20"/>
    <w:rsid w:val="00A25AE5"/>
    <w:rsid w:val="00A26442"/>
    <w:rsid w:val="00A30242"/>
    <w:rsid w:val="00A31801"/>
    <w:rsid w:val="00A3256B"/>
    <w:rsid w:val="00A348AB"/>
    <w:rsid w:val="00A3655B"/>
    <w:rsid w:val="00A37002"/>
    <w:rsid w:val="00A4355E"/>
    <w:rsid w:val="00A520D9"/>
    <w:rsid w:val="00A52346"/>
    <w:rsid w:val="00A54441"/>
    <w:rsid w:val="00A54CC9"/>
    <w:rsid w:val="00A558F7"/>
    <w:rsid w:val="00A62656"/>
    <w:rsid w:val="00A63E51"/>
    <w:rsid w:val="00A64DA0"/>
    <w:rsid w:val="00A75B54"/>
    <w:rsid w:val="00A80046"/>
    <w:rsid w:val="00A836D2"/>
    <w:rsid w:val="00A83E1F"/>
    <w:rsid w:val="00A84D5A"/>
    <w:rsid w:val="00A92BCD"/>
    <w:rsid w:val="00A943C2"/>
    <w:rsid w:val="00AA1B0E"/>
    <w:rsid w:val="00AA47B6"/>
    <w:rsid w:val="00AC163B"/>
    <w:rsid w:val="00AC575B"/>
    <w:rsid w:val="00AC5BA3"/>
    <w:rsid w:val="00AC5CA7"/>
    <w:rsid w:val="00AC6058"/>
    <w:rsid w:val="00AC62D5"/>
    <w:rsid w:val="00AC6697"/>
    <w:rsid w:val="00AE2BA5"/>
    <w:rsid w:val="00AE34AC"/>
    <w:rsid w:val="00AE3887"/>
    <w:rsid w:val="00AE56B1"/>
    <w:rsid w:val="00AE6D09"/>
    <w:rsid w:val="00AE779F"/>
    <w:rsid w:val="00AF119E"/>
    <w:rsid w:val="00AF16FB"/>
    <w:rsid w:val="00AF2AF6"/>
    <w:rsid w:val="00AF3C38"/>
    <w:rsid w:val="00AF48C4"/>
    <w:rsid w:val="00AF7A7C"/>
    <w:rsid w:val="00B02070"/>
    <w:rsid w:val="00B023E1"/>
    <w:rsid w:val="00B11351"/>
    <w:rsid w:val="00B113A1"/>
    <w:rsid w:val="00B13F09"/>
    <w:rsid w:val="00B15E84"/>
    <w:rsid w:val="00B17B80"/>
    <w:rsid w:val="00B408B6"/>
    <w:rsid w:val="00B50A85"/>
    <w:rsid w:val="00B542DA"/>
    <w:rsid w:val="00B60192"/>
    <w:rsid w:val="00B62114"/>
    <w:rsid w:val="00B65996"/>
    <w:rsid w:val="00B667F5"/>
    <w:rsid w:val="00B70B62"/>
    <w:rsid w:val="00B71D31"/>
    <w:rsid w:val="00B73862"/>
    <w:rsid w:val="00B73F43"/>
    <w:rsid w:val="00B74C50"/>
    <w:rsid w:val="00B7532A"/>
    <w:rsid w:val="00B75BBF"/>
    <w:rsid w:val="00B7781A"/>
    <w:rsid w:val="00B81CDC"/>
    <w:rsid w:val="00B87F3D"/>
    <w:rsid w:val="00B90CDB"/>
    <w:rsid w:val="00B96B83"/>
    <w:rsid w:val="00BA1ABC"/>
    <w:rsid w:val="00BA308C"/>
    <w:rsid w:val="00BA6B66"/>
    <w:rsid w:val="00BA6E48"/>
    <w:rsid w:val="00BB0DE9"/>
    <w:rsid w:val="00BB176A"/>
    <w:rsid w:val="00BC205E"/>
    <w:rsid w:val="00BC2B8D"/>
    <w:rsid w:val="00BC5A0B"/>
    <w:rsid w:val="00BC7D2C"/>
    <w:rsid w:val="00BD2B8A"/>
    <w:rsid w:val="00BD3FBD"/>
    <w:rsid w:val="00BD6398"/>
    <w:rsid w:val="00BE0AF6"/>
    <w:rsid w:val="00BE1F03"/>
    <w:rsid w:val="00BE348E"/>
    <w:rsid w:val="00BE41A0"/>
    <w:rsid w:val="00BE47DF"/>
    <w:rsid w:val="00BE58A7"/>
    <w:rsid w:val="00BE6305"/>
    <w:rsid w:val="00BE7387"/>
    <w:rsid w:val="00BF2218"/>
    <w:rsid w:val="00BF34B8"/>
    <w:rsid w:val="00C02215"/>
    <w:rsid w:val="00C0426B"/>
    <w:rsid w:val="00C045DF"/>
    <w:rsid w:val="00C058DC"/>
    <w:rsid w:val="00C06468"/>
    <w:rsid w:val="00C17D00"/>
    <w:rsid w:val="00C25460"/>
    <w:rsid w:val="00C26D43"/>
    <w:rsid w:val="00C339F2"/>
    <w:rsid w:val="00C33A1D"/>
    <w:rsid w:val="00C35173"/>
    <w:rsid w:val="00C36A85"/>
    <w:rsid w:val="00C43468"/>
    <w:rsid w:val="00C440C7"/>
    <w:rsid w:val="00C46548"/>
    <w:rsid w:val="00C518C6"/>
    <w:rsid w:val="00C550A9"/>
    <w:rsid w:val="00C574D5"/>
    <w:rsid w:val="00C57536"/>
    <w:rsid w:val="00C62E9A"/>
    <w:rsid w:val="00C66FAD"/>
    <w:rsid w:val="00C67705"/>
    <w:rsid w:val="00C73F32"/>
    <w:rsid w:val="00C76911"/>
    <w:rsid w:val="00C802D9"/>
    <w:rsid w:val="00C82D10"/>
    <w:rsid w:val="00C83F81"/>
    <w:rsid w:val="00C84443"/>
    <w:rsid w:val="00C8567E"/>
    <w:rsid w:val="00C86243"/>
    <w:rsid w:val="00C86616"/>
    <w:rsid w:val="00C8698B"/>
    <w:rsid w:val="00C87462"/>
    <w:rsid w:val="00C87715"/>
    <w:rsid w:val="00C97FB9"/>
    <w:rsid w:val="00CA17DA"/>
    <w:rsid w:val="00CA180C"/>
    <w:rsid w:val="00CA2F6E"/>
    <w:rsid w:val="00CA7042"/>
    <w:rsid w:val="00CB22B2"/>
    <w:rsid w:val="00CB3CE5"/>
    <w:rsid w:val="00CB4D06"/>
    <w:rsid w:val="00CB5502"/>
    <w:rsid w:val="00CC2FEE"/>
    <w:rsid w:val="00CC3BD0"/>
    <w:rsid w:val="00CC3EE2"/>
    <w:rsid w:val="00CC4CD8"/>
    <w:rsid w:val="00CC6574"/>
    <w:rsid w:val="00CD7492"/>
    <w:rsid w:val="00CE000B"/>
    <w:rsid w:val="00CE2FB8"/>
    <w:rsid w:val="00CE336C"/>
    <w:rsid w:val="00CE3A6B"/>
    <w:rsid w:val="00CF0C02"/>
    <w:rsid w:val="00CF62BC"/>
    <w:rsid w:val="00D00211"/>
    <w:rsid w:val="00D006D1"/>
    <w:rsid w:val="00D00B23"/>
    <w:rsid w:val="00D00CEC"/>
    <w:rsid w:val="00D018A5"/>
    <w:rsid w:val="00D025AE"/>
    <w:rsid w:val="00D05C81"/>
    <w:rsid w:val="00D06309"/>
    <w:rsid w:val="00D07152"/>
    <w:rsid w:val="00D07D2C"/>
    <w:rsid w:val="00D21056"/>
    <w:rsid w:val="00D2563C"/>
    <w:rsid w:val="00D30210"/>
    <w:rsid w:val="00D30F63"/>
    <w:rsid w:val="00D32C89"/>
    <w:rsid w:val="00D3513D"/>
    <w:rsid w:val="00D351EA"/>
    <w:rsid w:val="00D40288"/>
    <w:rsid w:val="00D43403"/>
    <w:rsid w:val="00D448EC"/>
    <w:rsid w:val="00D50A6B"/>
    <w:rsid w:val="00D51327"/>
    <w:rsid w:val="00D5270B"/>
    <w:rsid w:val="00D539FD"/>
    <w:rsid w:val="00D605F4"/>
    <w:rsid w:val="00D61241"/>
    <w:rsid w:val="00D62E71"/>
    <w:rsid w:val="00D638B2"/>
    <w:rsid w:val="00D6430D"/>
    <w:rsid w:val="00D66188"/>
    <w:rsid w:val="00D731F6"/>
    <w:rsid w:val="00D740CA"/>
    <w:rsid w:val="00D7438E"/>
    <w:rsid w:val="00D80F21"/>
    <w:rsid w:val="00D81D31"/>
    <w:rsid w:val="00D85728"/>
    <w:rsid w:val="00D91168"/>
    <w:rsid w:val="00D91699"/>
    <w:rsid w:val="00D92E45"/>
    <w:rsid w:val="00D95481"/>
    <w:rsid w:val="00DA5A3E"/>
    <w:rsid w:val="00DA74B2"/>
    <w:rsid w:val="00DB0C2E"/>
    <w:rsid w:val="00DB0E6F"/>
    <w:rsid w:val="00DB29E5"/>
    <w:rsid w:val="00DB42A7"/>
    <w:rsid w:val="00DB6A64"/>
    <w:rsid w:val="00DC3578"/>
    <w:rsid w:val="00DC4812"/>
    <w:rsid w:val="00DC7A13"/>
    <w:rsid w:val="00DD162C"/>
    <w:rsid w:val="00DD73BA"/>
    <w:rsid w:val="00DE1306"/>
    <w:rsid w:val="00DE183C"/>
    <w:rsid w:val="00DE5E8B"/>
    <w:rsid w:val="00DE7064"/>
    <w:rsid w:val="00DE739D"/>
    <w:rsid w:val="00DE76C9"/>
    <w:rsid w:val="00DF0618"/>
    <w:rsid w:val="00DF2997"/>
    <w:rsid w:val="00DF3182"/>
    <w:rsid w:val="00E071BA"/>
    <w:rsid w:val="00E07E04"/>
    <w:rsid w:val="00E10BC4"/>
    <w:rsid w:val="00E117E7"/>
    <w:rsid w:val="00E129FD"/>
    <w:rsid w:val="00E12B8E"/>
    <w:rsid w:val="00E1415D"/>
    <w:rsid w:val="00E2093D"/>
    <w:rsid w:val="00E213BD"/>
    <w:rsid w:val="00E22B7C"/>
    <w:rsid w:val="00E232CD"/>
    <w:rsid w:val="00E2585A"/>
    <w:rsid w:val="00E323E9"/>
    <w:rsid w:val="00E32FB6"/>
    <w:rsid w:val="00E34018"/>
    <w:rsid w:val="00E437D2"/>
    <w:rsid w:val="00E43BF9"/>
    <w:rsid w:val="00E446B1"/>
    <w:rsid w:val="00E46CD2"/>
    <w:rsid w:val="00E47738"/>
    <w:rsid w:val="00E50707"/>
    <w:rsid w:val="00E51930"/>
    <w:rsid w:val="00E55751"/>
    <w:rsid w:val="00E57CFA"/>
    <w:rsid w:val="00E57E57"/>
    <w:rsid w:val="00E6067E"/>
    <w:rsid w:val="00E627D2"/>
    <w:rsid w:val="00E64DF4"/>
    <w:rsid w:val="00E669CB"/>
    <w:rsid w:val="00E6712E"/>
    <w:rsid w:val="00E7398E"/>
    <w:rsid w:val="00E9493F"/>
    <w:rsid w:val="00E95BC1"/>
    <w:rsid w:val="00E95F4A"/>
    <w:rsid w:val="00E961D5"/>
    <w:rsid w:val="00E97988"/>
    <w:rsid w:val="00EA183F"/>
    <w:rsid w:val="00EA2311"/>
    <w:rsid w:val="00EB35D1"/>
    <w:rsid w:val="00EB38BC"/>
    <w:rsid w:val="00EC102E"/>
    <w:rsid w:val="00EC6958"/>
    <w:rsid w:val="00EC7BC3"/>
    <w:rsid w:val="00ED0FB1"/>
    <w:rsid w:val="00ED3A03"/>
    <w:rsid w:val="00ED7600"/>
    <w:rsid w:val="00EE0658"/>
    <w:rsid w:val="00EE0E80"/>
    <w:rsid w:val="00EE1D0E"/>
    <w:rsid w:val="00EE4FDA"/>
    <w:rsid w:val="00EE7F61"/>
    <w:rsid w:val="00EF1A01"/>
    <w:rsid w:val="00EF3B11"/>
    <w:rsid w:val="00EF6073"/>
    <w:rsid w:val="00EF698B"/>
    <w:rsid w:val="00F0205B"/>
    <w:rsid w:val="00F05F21"/>
    <w:rsid w:val="00F12D50"/>
    <w:rsid w:val="00F1362C"/>
    <w:rsid w:val="00F165D2"/>
    <w:rsid w:val="00F225C5"/>
    <w:rsid w:val="00F23647"/>
    <w:rsid w:val="00F25976"/>
    <w:rsid w:val="00F26B30"/>
    <w:rsid w:val="00F2793D"/>
    <w:rsid w:val="00F27978"/>
    <w:rsid w:val="00F300E0"/>
    <w:rsid w:val="00F3163A"/>
    <w:rsid w:val="00F33F8B"/>
    <w:rsid w:val="00F354DE"/>
    <w:rsid w:val="00F362F5"/>
    <w:rsid w:val="00F414F1"/>
    <w:rsid w:val="00F41D28"/>
    <w:rsid w:val="00F468C2"/>
    <w:rsid w:val="00F47E6B"/>
    <w:rsid w:val="00F508B8"/>
    <w:rsid w:val="00F55FB4"/>
    <w:rsid w:val="00F71F57"/>
    <w:rsid w:val="00F72CB1"/>
    <w:rsid w:val="00F8215E"/>
    <w:rsid w:val="00F824F5"/>
    <w:rsid w:val="00F83023"/>
    <w:rsid w:val="00F83658"/>
    <w:rsid w:val="00F84DBC"/>
    <w:rsid w:val="00F85E55"/>
    <w:rsid w:val="00F86C73"/>
    <w:rsid w:val="00F86DB6"/>
    <w:rsid w:val="00F90FAB"/>
    <w:rsid w:val="00F9238D"/>
    <w:rsid w:val="00F92D4D"/>
    <w:rsid w:val="00F92F2E"/>
    <w:rsid w:val="00F9374D"/>
    <w:rsid w:val="00F94C2F"/>
    <w:rsid w:val="00F95EFE"/>
    <w:rsid w:val="00F96567"/>
    <w:rsid w:val="00F96FA3"/>
    <w:rsid w:val="00FA4237"/>
    <w:rsid w:val="00FA5ADC"/>
    <w:rsid w:val="00FB706B"/>
    <w:rsid w:val="00FC29B9"/>
    <w:rsid w:val="00FC6FD3"/>
    <w:rsid w:val="00FD00B9"/>
    <w:rsid w:val="00FD14A2"/>
    <w:rsid w:val="00FD2862"/>
    <w:rsid w:val="00FD65BE"/>
    <w:rsid w:val="00FE0029"/>
    <w:rsid w:val="00FE305C"/>
    <w:rsid w:val="00FE3FD0"/>
    <w:rsid w:val="00FE5DE0"/>
    <w:rsid w:val="00FE794C"/>
    <w:rsid w:val="00FF0301"/>
    <w:rsid w:val="00FF1C20"/>
    <w:rsid w:val="00FF30BB"/>
    <w:rsid w:val="00FF3881"/>
    <w:rsid w:val="00FF627B"/>
    <w:rsid w:val="00FF67A2"/>
    <w:rsid w:val="00FF7977"/>
    <w:rsid w:val="00FF7E15"/>
    <w:rsid w:val="2DE3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5AA77D8"/>
  <w15:chartTrackingRefBased/>
  <w15:docId w15:val="{4D617429-98C3-44A4-879D-BCD8E3150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AFA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1625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241F89"/>
    <w:pPr>
      <w:spacing w:after="0" w:line="240" w:lineRule="auto"/>
    </w:pPr>
    <w:rPr>
      <w:rFonts w:eastAsia="SimSu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47D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DF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rsid w:val="00665F5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character" w:customStyle="1" w:styleId="EQChar">
    <w:name w:val="EQ Char"/>
    <w:link w:val="EQ"/>
    <w:qFormat/>
    <w:locked/>
    <w:rsid w:val="00665F5D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67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622F4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36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16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633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RBI5PAMIO524-1616901215-25845</_dlc_DocId>
    <HideFromDelve xmlns="71c5aaf6-e6ce-465b-b873-5148d2a4c105">false</HideFromDelve>
    <_dlc_DocIdUrl xmlns="71c5aaf6-e6ce-465b-b873-5148d2a4c105">
      <Url>https://nokia.sharepoint.com/sites/gxp/_layouts/15/DocIdRedir.aspx?ID=RBI5PAMIO524-1616901215-25845</Url>
      <Description>RBI5PAMIO524-1616901215-25845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E3FD2CE-BBBC-490D-AFEE-9219318A59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2112</Words>
  <Characters>12045</Characters>
  <Application>Microsoft Office Word</Application>
  <DocSecurity>0</DocSecurity>
  <Lines>100</Lines>
  <Paragraphs>28</Paragraphs>
  <ScaleCrop>false</ScaleCrop>
  <Company/>
  <LinksUpToDate>false</LinksUpToDate>
  <CharactersWithSpaces>14129</CharactersWithSpaces>
  <SharedDoc>false</SharedDoc>
  <HLinks>
    <vt:vector size="102" baseType="variant">
      <vt:variant>
        <vt:i4>1769521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_Toc173916246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_Toc173916245</vt:lpwstr>
      </vt:variant>
      <vt:variant>
        <vt:i4>1769521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_Toc173916244</vt:lpwstr>
      </vt:variant>
      <vt:variant>
        <vt:i4>1769521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_Toc173916243</vt:lpwstr>
      </vt:variant>
      <vt:variant>
        <vt:i4>1769521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_Toc173916242</vt:lpwstr>
      </vt:variant>
      <vt:variant>
        <vt:i4>1769521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_Toc173916241</vt:lpwstr>
      </vt:variant>
      <vt:variant>
        <vt:i4>1769521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_Toc173916240</vt:lpwstr>
      </vt:variant>
      <vt:variant>
        <vt:i4>1835057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_Toc173916239</vt:lpwstr>
      </vt:variant>
      <vt:variant>
        <vt:i4>1835057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_Toc173916238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_Toc173916237</vt:lpwstr>
      </vt:variant>
      <vt:variant>
        <vt:i4>1835057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_Toc173916236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_Toc173916235</vt:lpwstr>
      </vt:variant>
      <vt:variant>
        <vt:i4>1835057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_Toc173916234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_Toc173916233</vt:lpwstr>
      </vt:variant>
      <vt:variant>
        <vt:i4>1835057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_Toc173916232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_Toc173916231</vt:lpwstr>
      </vt:variant>
      <vt:variant>
        <vt:i4>3801166</vt:i4>
      </vt:variant>
      <vt:variant>
        <vt:i4>0</vt:i4>
      </vt:variant>
      <vt:variant>
        <vt:i4>0</vt:i4>
      </vt:variant>
      <vt:variant>
        <vt:i4>5</vt:i4>
      </vt:variant>
      <vt:variant>
        <vt:lpwstr>mailto:riikka.dimnik@nokia.com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Jani</dc:creator>
  <cp:keywords>3GPP;RAN4</cp:keywords>
  <dc:description/>
  <cp:lastModifiedBy>Nokia</cp:lastModifiedBy>
  <cp:revision>270</cp:revision>
  <dcterms:created xsi:type="dcterms:W3CDTF">2024-07-30T06:13:00Z</dcterms:created>
  <dcterms:modified xsi:type="dcterms:W3CDTF">2024-08-09T10:52:00Z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e48bb524-903f-4cfe-9e94-8dc4fb02e4df</vt:lpwstr>
  </property>
</Properties>
</file>